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AB0" w:rsidRPr="007104C0" w:rsidRDefault="007104C0" w:rsidP="00D208EF">
      <w:pPr>
        <w:pBdr>
          <w:top w:val="single" w:sz="4" w:space="1" w:color="auto"/>
          <w:left w:val="single" w:sz="4" w:space="4" w:color="auto"/>
          <w:bottom w:val="single" w:sz="4" w:space="1" w:color="auto"/>
          <w:right w:val="single" w:sz="4" w:space="4" w:color="auto"/>
        </w:pBdr>
        <w:shd w:val="clear" w:color="auto" w:fill="3AA3D2"/>
        <w:tabs>
          <w:tab w:val="left" w:pos="1018"/>
          <w:tab w:val="center" w:pos="4680"/>
        </w:tabs>
        <w:spacing w:after="0"/>
        <w:ind w:left="0"/>
        <w:rPr>
          <w:rFonts w:asciiTheme="minorHAnsi" w:hAnsiTheme="minorHAnsi" w:cs="Arial"/>
          <w:color w:val="FFFFFF" w:themeColor="background1"/>
          <w:sz w:val="36"/>
          <w:szCs w:val="24"/>
        </w:rPr>
      </w:pPr>
      <w:r w:rsidRPr="007104C0">
        <w:rPr>
          <w:rFonts w:asciiTheme="minorHAnsi" w:hAnsiTheme="minorHAnsi" w:cs="Arial"/>
          <w:color w:val="FFFFFF" w:themeColor="background1"/>
          <w:sz w:val="36"/>
          <w:szCs w:val="24"/>
        </w:rPr>
        <w:t>Impartiality and Appearance of Conflict—5 CFR §</w:t>
      </w:r>
      <w:r>
        <w:rPr>
          <w:rFonts w:asciiTheme="minorHAnsi" w:hAnsiTheme="minorHAnsi" w:cs="Arial"/>
          <w:color w:val="FFFFFF" w:themeColor="background1"/>
          <w:sz w:val="36"/>
          <w:szCs w:val="24"/>
        </w:rPr>
        <w:t>§</w:t>
      </w:r>
      <w:r w:rsidRPr="007104C0">
        <w:rPr>
          <w:rFonts w:asciiTheme="minorHAnsi" w:hAnsiTheme="minorHAnsi" w:cs="Arial"/>
          <w:color w:val="FFFFFF" w:themeColor="background1"/>
          <w:sz w:val="36"/>
          <w:szCs w:val="24"/>
        </w:rPr>
        <w:t>2635.50</w:t>
      </w:r>
      <w:r>
        <w:rPr>
          <w:rFonts w:asciiTheme="minorHAnsi" w:hAnsiTheme="minorHAnsi" w:cs="Arial"/>
          <w:color w:val="FFFFFF" w:themeColor="background1"/>
          <w:sz w:val="36"/>
          <w:szCs w:val="24"/>
        </w:rPr>
        <w:t>1-503</w:t>
      </w:r>
      <w:r w:rsidR="00BB4478" w:rsidRPr="007104C0">
        <w:rPr>
          <w:rFonts w:asciiTheme="minorHAnsi" w:hAnsiTheme="minorHAnsi" w:cs="Arial"/>
          <w:color w:val="FFFFFF" w:themeColor="background1"/>
          <w:sz w:val="36"/>
          <w:szCs w:val="24"/>
        </w:rPr>
        <w:tab/>
      </w:r>
    </w:p>
    <w:p w:rsidR="007104C0" w:rsidRPr="00842F9D" w:rsidRDefault="007104C0" w:rsidP="00D208EF">
      <w:pPr>
        <w:pBdr>
          <w:top w:val="single" w:sz="4" w:space="1" w:color="auto"/>
          <w:left w:val="single" w:sz="4" w:space="4" w:color="auto"/>
          <w:bottom w:val="single" w:sz="4" w:space="1" w:color="auto"/>
          <w:right w:val="single" w:sz="4" w:space="4" w:color="auto"/>
        </w:pBdr>
        <w:shd w:val="clear" w:color="auto" w:fill="3AA3D2"/>
        <w:tabs>
          <w:tab w:val="left" w:pos="1018"/>
          <w:tab w:val="center" w:pos="4680"/>
        </w:tabs>
        <w:spacing w:after="0"/>
        <w:ind w:left="0"/>
        <w:rPr>
          <w:rFonts w:asciiTheme="minorHAnsi" w:hAnsiTheme="minorHAnsi" w:cs="Arial"/>
          <w:color w:val="FFFFFF" w:themeColor="background1"/>
          <w:sz w:val="6"/>
          <w:szCs w:val="10"/>
        </w:rPr>
      </w:pPr>
    </w:p>
    <w:p w:rsidR="00255AB0" w:rsidRPr="00D82432" w:rsidRDefault="00255AB0" w:rsidP="004E0E74">
      <w:pPr>
        <w:spacing w:after="0"/>
        <w:ind w:left="0"/>
        <w:rPr>
          <w:rFonts w:ascii="Calibri" w:hAnsi="Calibri"/>
          <w:sz w:val="32"/>
          <w:szCs w:val="24"/>
        </w:rPr>
      </w:pPr>
    </w:p>
    <w:p w:rsidR="008914C9" w:rsidRPr="00BF5293" w:rsidRDefault="008914C9" w:rsidP="008914C9">
      <w:pPr>
        <w:pBdr>
          <w:bottom w:val="single" w:sz="4" w:space="1" w:color="auto"/>
        </w:pBdr>
        <w:spacing w:after="0"/>
        <w:ind w:left="0"/>
        <w:rPr>
          <w:rFonts w:ascii="Calibri" w:hAnsi="Calibri"/>
          <w:b/>
          <w:sz w:val="32"/>
          <w:szCs w:val="24"/>
        </w:rPr>
      </w:pPr>
      <w:r w:rsidRPr="00BF5293">
        <w:rPr>
          <w:rFonts w:ascii="Calibri" w:hAnsi="Calibri"/>
          <w:b/>
          <w:sz w:val="32"/>
          <w:szCs w:val="24"/>
        </w:rPr>
        <w:t>Basic Prohibition</w:t>
      </w:r>
    </w:p>
    <w:p w:rsidR="008914C9" w:rsidRPr="0055219F" w:rsidRDefault="008914C9" w:rsidP="008914C9">
      <w:pPr>
        <w:widowControl w:val="0"/>
        <w:spacing w:after="0"/>
        <w:ind w:left="0"/>
        <w:rPr>
          <w:rFonts w:ascii="Calibri" w:hAnsi="Calibri" w:cs="Arial"/>
          <w:sz w:val="10"/>
          <w:szCs w:val="10"/>
          <w:lang w:eastAsia="zh-HK"/>
        </w:rPr>
      </w:pPr>
    </w:p>
    <w:p w:rsidR="007104C0" w:rsidRPr="007104C0" w:rsidRDefault="007104C0" w:rsidP="007104C0">
      <w:pPr>
        <w:spacing w:after="0"/>
        <w:ind w:left="0"/>
        <w:rPr>
          <w:rFonts w:ascii="Calibri" w:hAnsi="Calibri"/>
          <w:sz w:val="24"/>
          <w:szCs w:val="32"/>
        </w:rPr>
      </w:pPr>
      <w:r w:rsidRPr="007104C0">
        <w:rPr>
          <w:rFonts w:ascii="Calibri" w:hAnsi="Calibri"/>
          <w:sz w:val="24"/>
          <w:szCs w:val="32"/>
        </w:rPr>
        <w:t xml:space="preserve">There may be </w:t>
      </w:r>
      <w:proofErr w:type="gramStart"/>
      <w:r w:rsidRPr="007104C0">
        <w:rPr>
          <w:rFonts w:ascii="Calibri" w:hAnsi="Calibri"/>
          <w:sz w:val="24"/>
          <w:szCs w:val="32"/>
        </w:rPr>
        <w:t xml:space="preserve">circumstances </w:t>
      </w:r>
      <w:r>
        <w:rPr>
          <w:rFonts w:ascii="Calibri" w:hAnsi="Calibri"/>
          <w:sz w:val="24"/>
          <w:szCs w:val="32"/>
        </w:rPr>
        <w:t xml:space="preserve"> </w:t>
      </w:r>
      <w:r w:rsidRPr="007104C0">
        <w:rPr>
          <w:rFonts w:ascii="Calibri" w:hAnsi="Calibri"/>
          <w:sz w:val="24"/>
          <w:szCs w:val="32"/>
        </w:rPr>
        <w:t>in</w:t>
      </w:r>
      <w:proofErr w:type="gramEnd"/>
      <w:r w:rsidRPr="007104C0">
        <w:rPr>
          <w:rFonts w:ascii="Calibri" w:hAnsi="Calibri"/>
          <w:sz w:val="24"/>
          <w:szCs w:val="32"/>
        </w:rPr>
        <w:t xml:space="preserve"> which employees should not perform official duties in order to avoid an appearance of loss of impartiality. Subpart E </w:t>
      </w:r>
      <w:r>
        <w:rPr>
          <w:rFonts w:ascii="Calibri" w:hAnsi="Calibri"/>
          <w:sz w:val="24"/>
          <w:szCs w:val="32"/>
        </w:rPr>
        <w:t>of the Standards of Eth</w:t>
      </w:r>
      <w:r w:rsidR="00C45AA0">
        <w:rPr>
          <w:rFonts w:ascii="Calibri" w:hAnsi="Calibri"/>
          <w:sz w:val="24"/>
          <w:szCs w:val="32"/>
        </w:rPr>
        <w:t xml:space="preserve">ical Conduct, at 5 C.F.R § 2635, </w:t>
      </w:r>
      <w:r w:rsidRPr="007104C0">
        <w:rPr>
          <w:rFonts w:ascii="Calibri" w:hAnsi="Calibri"/>
          <w:sz w:val="24"/>
          <w:szCs w:val="32"/>
        </w:rPr>
        <w:t>contains two disqualification provisions addressing those appearance issues.</w:t>
      </w:r>
    </w:p>
    <w:p w:rsidR="00C45AA0" w:rsidRDefault="00C45AA0" w:rsidP="007104C0">
      <w:pPr>
        <w:spacing w:after="0"/>
        <w:ind w:left="0"/>
        <w:rPr>
          <w:rFonts w:ascii="Calibri" w:hAnsi="Calibri"/>
          <w:sz w:val="24"/>
          <w:szCs w:val="32"/>
        </w:rPr>
      </w:pPr>
    </w:p>
    <w:p w:rsidR="00FF30A5" w:rsidRPr="00FF30A5" w:rsidRDefault="00FF30A5" w:rsidP="007104C0">
      <w:pPr>
        <w:spacing w:after="0"/>
        <w:ind w:left="0"/>
        <w:rPr>
          <w:rFonts w:ascii="Calibri" w:hAnsi="Calibri"/>
          <w:b/>
          <w:sz w:val="24"/>
          <w:szCs w:val="32"/>
          <w:u w:val="single"/>
        </w:rPr>
      </w:pPr>
      <w:r>
        <w:rPr>
          <w:rFonts w:ascii="Calibri" w:hAnsi="Calibri"/>
          <w:b/>
          <w:sz w:val="28"/>
          <w:szCs w:val="32"/>
          <w:u w:val="single"/>
        </w:rPr>
        <w:t>Personal and Business R</w:t>
      </w:r>
      <w:r w:rsidRPr="00FF30A5">
        <w:rPr>
          <w:rFonts w:ascii="Calibri" w:hAnsi="Calibri"/>
          <w:b/>
          <w:sz w:val="28"/>
          <w:szCs w:val="32"/>
          <w:u w:val="single"/>
        </w:rPr>
        <w:t xml:space="preserve">elationships </w:t>
      </w:r>
    </w:p>
    <w:p w:rsidR="00FF30A5" w:rsidRDefault="00FF30A5" w:rsidP="007104C0">
      <w:pPr>
        <w:spacing w:after="0"/>
        <w:ind w:left="0"/>
        <w:rPr>
          <w:rFonts w:ascii="Calibri" w:hAnsi="Calibri"/>
          <w:sz w:val="24"/>
          <w:szCs w:val="32"/>
        </w:rPr>
      </w:pPr>
    </w:p>
    <w:p w:rsidR="007104C0" w:rsidRDefault="007104C0" w:rsidP="007104C0">
      <w:pPr>
        <w:spacing w:after="0"/>
        <w:ind w:left="0"/>
        <w:rPr>
          <w:rFonts w:ascii="Calibri" w:hAnsi="Calibri"/>
          <w:sz w:val="24"/>
          <w:szCs w:val="32"/>
        </w:rPr>
      </w:pPr>
      <w:r w:rsidRPr="007104C0">
        <w:rPr>
          <w:rFonts w:ascii="Calibri" w:hAnsi="Calibri"/>
          <w:sz w:val="24"/>
          <w:szCs w:val="32"/>
        </w:rPr>
        <w:t>The first provision, entitle</w:t>
      </w:r>
      <w:r w:rsidR="00C45AA0">
        <w:rPr>
          <w:rFonts w:ascii="Calibri" w:hAnsi="Calibri"/>
          <w:sz w:val="24"/>
          <w:szCs w:val="32"/>
        </w:rPr>
        <w:t>d</w:t>
      </w:r>
      <w:r w:rsidRPr="007104C0">
        <w:rPr>
          <w:rFonts w:ascii="Calibri" w:hAnsi="Calibri"/>
          <w:sz w:val="24"/>
          <w:szCs w:val="32"/>
        </w:rPr>
        <w:t xml:space="preserve"> “</w:t>
      </w:r>
      <w:r w:rsidR="00FF30A5" w:rsidRPr="007104C0">
        <w:rPr>
          <w:rFonts w:ascii="Calibri" w:hAnsi="Calibri"/>
          <w:sz w:val="24"/>
          <w:szCs w:val="32"/>
        </w:rPr>
        <w:t>Personal and business relationships</w:t>
      </w:r>
      <w:r w:rsidRPr="007104C0">
        <w:rPr>
          <w:rFonts w:ascii="Calibri" w:hAnsi="Calibri"/>
          <w:sz w:val="24"/>
          <w:szCs w:val="32"/>
        </w:rPr>
        <w:t xml:space="preserve">,” states that employees should </w:t>
      </w:r>
      <w:r w:rsidR="00C45AA0">
        <w:rPr>
          <w:rFonts w:ascii="Calibri" w:hAnsi="Calibri"/>
          <w:sz w:val="24"/>
          <w:szCs w:val="32"/>
        </w:rPr>
        <w:t xml:space="preserve">not </w:t>
      </w:r>
      <w:r w:rsidRPr="007104C0">
        <w:rPr>
          <w:rFonts w:ascii="Calibri" w:hAnsi="Calibri"/>
          <w:sz w:val="24"/>
          <w:szCs w:val="32"/>
        </w:rPr>
        <w:t>participat</w:t>
      </w:r>
      <w:r w:rsidR="00C45AA0">
        <w:rPr>
          <w:rFonts w:ascii="Calibri" w:hAnsi="Calibri"/>
          <w:sz w:val="24"/>
          <w:szCs w:val="32"/>
        </w:rPr>
        <w:t>e</w:t>
      </w:r>
      <w:r w:rsidRPr="007104C0">
        <w:rPr>
          <w:rFonts w:ascii="Calibri" w:hAnsi="Calibri"/>
          <w:sz w:val="24"/>
          <w:szCs w:val="32"/>
        </w:rPr>
        <w:t xml:space="preserve"> in certain Government matters where their impartiality is likely to be questioned. The matters specifically c</w:t>
      </w:r>
      <w:r w:rsidR="00C45AA0">
        <w:rPr>
          <w:rFonts w:ascii="Calibri" w:hAnsi="Calibri"/>
          <w:sz w:val="24"/>
          <w:szCs w:val="32"/>
        </w:rPr>
        <w:t>overed by this standard include</w:t>
      </w:r>
      <w:r w:rsidRPr="007104C0">
        <w:rPr>
          <w:rFonts w:ascii="Calibri" w:hAnsi="Calibri"/>
          <w:sz w:val="24"/>
          <w:szCs w:val="32"/>
        </w:rPr>
        <w:t>:</w:t>
      </w:r>
    </w:p>
    <w:p w:rsidR="00C45AA0" w:rsidRPr="007104C0" w:rsidRDefault="00C45AA0" w:rsidP="007104C0">
      <w:pPr>
        <w:spacing w:after="0"/>
        <w:ind w:left="0"/>
        <w:rPr>
          <w:rFonts w:ascii="Calibri" w:hAnsi="Calibri"/>
          <w:sz w:val="24"/>
          <w:szCs w:val="32"/>
        </w:rPr>
      </w:pPr>
    </w:p>
    <w:p w:rsidR="00C45AA0" w:rsidRDefault="00C45AA0" w:rsidP="007104C0">
      <w:pPr>
        <w:numPr>
          <w:ilvl w:val="0"/>
          <w:numId w:val="39"/>
        </w:numPr>
        <w:spacing w:after="0"/>
        <w:rPr>
          <w:rFonts w:ascii="Calibri" w:hAnsi="Calibri"/>
          <w:sz w:val="24"/>
          <w:szCs w:val="32"/>
        </w:rPr>
      </w:pPr>
      <w:r>
        <w:rPr>
          <w:rFonts w:ascii="Calibri" w:hAnsi="Calibri"/>
          <w:sz w:val="24"/>
          <w:szCs w:val="32"/>
        </w:rPr>
        <w:t>Particular matters i</w:t>
      </w:r>
      <w:r w:rsidR="007104C0" w:rsidRPr="007104C0">
        <w:rPr>
          <w:rFonts w:ascii="Calibri" w:hAnsi="Calibri"/>
          <w:sz w:val="24"/>
          <w:szCs w:val="32"/>
        </w:rPr>
        <w:t>nvolving specific parties, such as contracts, grants, or investigations</w:t>
      </w:r>
      <w:r>
        <w:rPr>
          <w:rFonts w:ascii="Calibri" w:hAnsi="Calibri"/>
          <w:sz w:val="24"/>
          <w:szCs w:val="32"/>
        </w:rPr>
        <w:t>;</w:t>
      </w:r>
    </w:p>
    <w:p w:rsidR="00C45AA0" w:rsidRDefault="00C45AA0" w:rsidP="00C45AA0">
      <w:pPr>
        <w:spacing w:after="0"/>
        <w:ind w:left="720"/>
        <w:rPr>
          <w:rFonts w:ascii="Calibri" w:hAnsi="Calibri"/>
          <w:sz w:val="24"/>
          <w:szCs w:val="32"/>
        </w:rPr>
      </w:pPr>
    </w:p>
    <w:p w:rsidR="00C45AA0" w:rsidRDefault="00C45AA0" w:rsidP="00CB4AB6">
      <w:pPr>
        <w:numPr>
          <w:ilvl w:val="1"/>
          <w:numId w:val="39"/>
        </w:numPr>
        <w:spacing w:after="0"/>
        <w:rPr>
          <w:rFonts w:ascii="Calibri" w:hAnsi="Calibri"/>
          <w:sz w:val="24"/>
          <w:szCs w:val="32"/>
        </w:rPr>
      </w:pPr>
      <w:r>
        <w:rPr>
          <w:rFonts w:ascii="Calibri" w:hAnsi="Calibri"/>
          <w:sz w:val="24"/>
          <w:szCs w:val="32"/>
        </w:rPr>
        <w:t xml:space="preserve"> T</w:t>
      </w:r>
      <w:r w:rsidR="007104C0" w:rsidRPr="007104C0">
        <w:rPr>
          <w:rFonts w:ascii="Calibri" w:hAnsi="Calibri"/>
          <w:sz w:val="24"/>
          <w:szCs w:val="32"/>
        </w:rPr>
        <w:t>hat are likely to affect the financial interests of members of employees’ households; or</w:t>
      </w:r>
    </w:p>
    <w:p w:rsidR="007104C0" w:rsidRPr="007104C0" w:rsidRDefault="007104C0" w:rsidP="00C45AA0">
      <w:pPr>
        <w:spacing w:after="0"/>
        <w:ind w:left="720"/>
        <w:rPr>
          <w:rFonts w:ascii="Calibri" w:hAnsi="Calibri"/>
          <w:sz w:val="24"/>
          <w:szCs w:val="32"/>
        </w:rPr>
      </w:pPr>
      <w:r w:rsidRPr="007104C0">
        <w:rPr>
          <w:rFonts w:ascii="Calibri" w:hAnsi="Calibri"/>
          <w:sz w:val="24"/>
          <w:szCs w:val="32"/>
        </w:rPr>
        <w:t xml:space="preserve"> </w:t>
      </w:r>
    </w:p>
    <w:p w:rsidR="007104C0" w:rsidRDefault="007104C0" w:rsidP="00CB4AB6">
      <w:pPr>
        <w:numPr>
          <w:ilvl w:val="1"/>
          <w:numId w:val="39"/>
        </w:numPr>
        <w:spacing w:after="0"/>
        <w:rPr>
          <w:rFonts w:ascii="Calibri" w:hAnsi="Calibri"/>
          <w:sz w:val="24"/>
          <w:szCs w:val="32"/>
        </w:rPr>
      </w:pPr>
      <w:r w:rsidRPr="007104C0">
        <w:rPr>
          <w:rFonts w:ascii="Calibri" w:hAnsi="Calibri"/>
          <w:sz w:val="24"/>
          <w:szCs w:val="32"/>
        </w:rPr>
        <w:t xml:space="preserve">In which persons with whom employees have </w:t>
      </w:r>
      <w:r w:rsidR="00C45AA0">
        <w:rPr>
          <w:rFonts w:ascii="Calibri" w:hAnsi="Calibri"/>
          <w:sz w:val="24"/>
          <w:szCs w:val="32"/>
        </w:rPr>
        <w:t xml:space="preserve">“covered </w:t>
      </w:r>
      <w:r w:rsidRPr="007104C0">
        <w:rPr>
          <w:rFonts w:ascii="Calibri" w:hAnsi="Calibri"/>
          <w:sz w:val="24"/>
          <w:szCs w:val="32"/>
        </w:rPr>
        <w:t>relationships</w:t>
      </w:r>
      <w:r w:rsidR="00C45AA0">
        <w:rPr>
          <w:rFonts w:ascii="Calibri" w:hAnsi="Calibri"/>
          <w:sz w:val="24"/>
          <w:szCs w:val="32"/>
        </w:rPr>
        <w:t>”</w:t>
      </w:r>
      <w:r w:rsidRPr="007104C0">
        <w:rPr>
          <w:rFonts w:ascii="Calibri" w:hAnsi="Calibri"/>
          <w:sz w:val="24"/>
          <w:szCs w:val="32"/>
        </w:rPr>
        <w:t xml:space="preserve"> are parties or represent parties</w:t>
      </w:r>
      <w:r w:rsidR="00C45AA0">
        <w:rPr>
          <w:rFonts w:ascii="Calibri" w:hAnsi="Calibri"/>
          <w:sz w:val="24"/>
          <w:szCs w:val="32"/>
        </w:rPr>
        <w:t xml:space="preserve"> to the specific party matter.</w:t>
      </w:r>
      <w:r w:rsidRPr="007104C0">
        <w:rPr>
          <w:rFonts w:ascii="Calibri" w:hAnsi="Calibri"/>
          <w:sz w:val="24"/>
          <w:szCs w:val="32"/>
        </w:rPr>
        <w:t xml:space="preserve"> This would include, for example, matters involving recent employers, employers of spouses or </w:t>
      </w:r>
      <w:proofErr w:type="gramStart"/>
      <w:r w:rsidR="00CB4AB6">
        <w:rPr>
          <w:rFonts w:ascii="Calibri" w:hAnsi="Calibri"/>
          <w:sz w:val="24"/>
          <w:szCs w:val="32"/>
        </w:rPr>
        <w:t xml:space="preserve">dependent </w:t>
      </w:r>
      <w:r w:rsidRPr="007104C0">
        <w:rPr>
          <w:rFonts w:ascii="Calibri" w:hAnsi="Calibri"/>
          <w:sz w:val="24"/>
          <w:szCs w:val="32"/>
        </w:rPr>
        <w:t xml:space="preserve"> children</w:t>
      </w:r>
      <w:proofErr w:type="gramEnd"/>
      <w:r w:rsidRPr="007104C0">
        <w:rPr>
          <w:rFonts w:ascii="Calibri" w:hAnsi="Calibri"/>
          <w:sz w:val="24"/>
          <w:szCs w:val="32"/>
        </w:rPr>
        <w:t xml:space="preserve">, or anyone with whom the employees have or seek a business or financial relationship. </w:t>
      </w:r>
    </w:p>
    <w:p w:rsidR="00C45AA0" w:rsidRDefault="00C45AA0" w:rsidP="00C45AA0">
      <w:pPr>
        <w:pStyle w:val="ListParagraph"/>
        <w:rPr>
          <w:rFonts w:ascii="Calibri" w:hAnsi="Calibri"/>
          <w:sz w:val="24"/>
          <w:szCs w:val="32"/>
        </w:rPr>
      </w:pPr>
    </w:p>
    <w:p w:rsidR="00C45AA0" w:rsidRDefault="00FF30A5" w:rsidP="00C45AA0">
      <w:pPr>
        <w:spacing w:after="0"/>
        <w:ind w:left="0"/>
        <w:rPr>
          <w:rFonts w:ascii="Calibri" w:hAnsi="Calibri"/>
          <w:sz w:val="24"/>
          <w:szCs w:val="32"/>
        </w:rPr>
      </w:pPr>
      <w:r>
        <w:rPr>
          <w:rFonts w:ascii="Calibri" w:hAnsi="Calibri"/>
          <w:sz w:val="24"/>
          <w:szCs w:val="32"/>
        </w:rPr>
        <w:t xml:space="preserve"> </w:t>
      </w:r>
      <w:r w:rsidR="00C45AA0">
        <w:rPr>
          <w:rFonts w:ascii="Calibri" w:hAnsi="Calibri"/>
          <w:sz w:val="24"/>
          <w:szCs w:val="32"/>
        </w:rPr>
        <w:t xml:space="preserve">Employees may also disqualify themselves </w:t>
      </w:r>
      <w:r>
        <w:rPr>
          <w:rFonts w:ascii="Calibri" w:hAnsi="Calibri"/>
          <w:sz w:val="24"/>
          <w:szCs w:val="32"/>
        </w:rPr>
        <w:t xml:space="preserve">in circumstances other than those described above if they believe a reasonable person </w:t>
      </w:r>
      <w:r w:rsidR="00CB4AB6">
        <w:rPr>
          <w:rFonts w:ascii="Calibri" w:hAnsi="Calibri"/>
          <w:sz w:val="24"/>
          <w:szCs w:val="32"/>
        </w:rPr>
        <w:t xml:space="preserve">with knowledge of the relevant facts </w:t>
      </w:r>
      <w:r>
        <w:rPr>
          <w:rFonts w:ascii="Calibri" w:hAnsi="Calibri"/>
          <w:sz w:val="24"/>
          <w:szCs w:val="32"/>
        </w:rPr>
        <w:t>would question their impartiality in the matter.</w:t>
      </w:r>
    </w:p>
    <w:p w:rsidR="00FF30A5" w:rsidRDefault="00FF30A5" w:rsidP="00C45AA0">
      <w:pPr>
        <w:spacing w:after="0"/>
        <w:ind w:left="0"/>
        <w:rPr>
          <w:rFonts w:ascii="Calibri" w:hAnsi="Calibri"/>
          <w:sz w:val="24"/>
          <w:szCs w:val="32"/>
        </w:rPr>
      </w:pPr>
    </w:p>
    <w:p w:rsidR="00FF30A5" w:rsidRPr="00FF30A5" w:rsidRDefault="00FF30A5" w:rsidP="00C45AA0">
      <w:pPr>
        <w:spacing w:after="0"/>
        <w:ind w:left="0"/>
        <w:rPr>
          <w:rFonts w:ascii="Calibri" w:hAnsi="Calibri"/>
          <w:b/>
          <w:sz w:val="24"/>
          <w:szCs w:val="32"/>
          <w:u w:val="single"/>
        </w:rPr>
      </w:pPr>
      <w:r>
        <w:rPr>
          <w:rFonts w:ascii="Calibri" w:hAnsi="Calibri"/>
          <w:b/>
          <w:sz w:val="28"/>
          <w:szCs w:val="32"/>
          <w:u w:val="single"/>
        </w:rPr>
        <w:t>Extraordinary Payments from Former E</w:t>
      </w:r>
      <w:r w:rsidRPr="00FF30A5">
        <w:rPr>
          <w:rFonts w:ascii="Calibri" w:hAnsi="Calibri"/>
          <w:b/>
          <w:sz w:val="28"/>
          <w:szCs w:val="32"/>
          <w:u w:val="single"/>
        </w:rPr>
        <w:t>mployer</w:t>
      </w:r>
    </w:p>
    <w:p w:rsidR="00FF30A5" w:rsidRDefault="00FF30A5" w:rsidP="00C45AA0">
      <w:pPr>
        <w:spacing w:after="0"/>
        <w:ind w:left="0"/>
        <w:rPr>
          <w:rFonts w:ascii="Calibri" w:hAnsi="Calibri"/>
          <w:sz w:val="24"/>
          <w:szCs w:val="32"/>
        </w:rPr>
      </w:pPr>
    </w:p>
    <w:p w:rsidR="00FF30A5" w:rsidRPr="007104C0" w:rsidRDefault="00FF30A5" w:rsidP="00C45AA0">
      <w:pPr>
        <w:spacing w:after="0"/>
        <w:ind w:left="0"/>
        <w:rPr>
          <w:rFonts w:ascii="Calibri" w:hAnsi="Calibri"/>
          <w:sz w:val="24"/>
          <w:szCs w:val="32"/>
        </w:rPr>
      </w:pPr>
      <w:r w:rsidRPr="00FF30A5">
        <w:rPr>
          <w:rFonts w:ascii="Calibri" w:hAnsi="Calibri"/>
          <w:sz w:val="24"/>
          <w:szCs w:val="32"/>
        </w:rPr>
        <w:t>The second provision, entitled “Extraordinary payments from former employers,” restricts employees’ participation in certain matters involving former employers. If a former employer gave an employee an “extraordinary payment” in excess of $10,000 prior to entering Federal service, it bars the employee from participating for two years in matters in which that former employer is a party or represents a party.</w:t>
      </w:r>
    </w:p>
    <w:p w:rsidR="00593BEE" w:rsidRPr="007104C0" w:rsidRDefault="00593BEE" w:rsidP="008914C9">
      <w:pPr>
        <w:spacing w:after="0"/>
        <w:ind w:left="0"/>
        <w:rPr>
          <w:rFonts w:ascii="Calibri" w:hAnsi="Calibri"/>
          <w:b/>
          <w:sz w:val="24"/>
          <w:szCs w:val="32"/>
        </w:rPr>
      </w:pPr>
    </w:p>
    <w:p w:rsidR="00D208EF" w:rsidRDefault="00D208EF" w:rsidP="004E0E74">
      <w:pPr>
        <w:spacing w:after="0"/>
        <w:ind w:left="0"/>
        <w:rPr>
          <w:rFonts w:ascii="Calibri" w:hAnsi="Calibri"/>
          <w:b/>
          <w:sz w:val="32"/>
          <w:szCs w:val="24"/>
        </w:rPr>
      </w:pPr>
    </w:p>
    <w:p w:rsidR="00D208EF" w:rsidRDefault="00D208EF" w:rsidP="004E0E74">
      <w:pPr>
        <w:spacing w:after="0"/>
        <w:ind w:left="0"/>
        <w:rPr>
          <w:rFonts w:ascii="Calibri" w:hAnsi="Calibri"/>
          <w:b/>
          <w:sz w:val="32"/>
          <w:szCs w:val="24"/>
        </w:rPr>
      </w:pPr>
    </w:p>
    <w:p w:rsidR="00D208EF" w:rsidRDefault="00D208EF" w:rsidP="004E0E74">
      <w:pPr>
        <w:spacing w:after="0"/>
        <w:ind w:left="0"/>
        <w:rPr>
          <w:rFonts w:ascii="Calibri" w:hAnsi="Calibri"/>
          <w:b/>
          <w:sz w:val="32"/>
          <w:szCs w:val="24"/>
        </w:rPr>
      </w:pPr>
    </w:p>
    <w:p w:rsidR="00D208EF" w:rsidRDefault="00D208EF" w:rsidP="004E0E74">
      <w:pPr>
        <w:spacing w:after="0"/>
        <w:ind w:left="0"/>
        <w:rPr>
          <w:rFonts w:ascii="Calibri" w:hAnsi="Calibri"/>
          <w:b/>
          <w:sz w:val="32"/>
          <w:szCs w:val="24"/>
        </w:rPr>
      </w:pPr>
    </w:p>
    <w:p w:rsidR="00D208EF" w:rsidRDefault="00D208EF" w:rsidP="004E0E74">
      <w:pPr>
        <w:spacing w:after="0"/>
        <w:ind w:left="0"/>
        <w:rPr>
          <w:rFonts w:ascii="Calibri" w:hAnsi="Calibri"/>
          <w:b/>
          <w:sz w:val="32"/>
          <w:szCs w:val="24"/>
        </w:rPr>
      </w:pPr>
    </w:p>
    <w:p w:rsidR="00255AB0" w:rsidRPr="00774EF9" w:rsidRDefault="00255AB0" w:rsidP="004E0E74">
      <w:pPr>
        <w:spacing w:after="0"/>
        <w:ind w:left="0"/>
        <w:rPr>
          <w:rFonts w:ascii="Calibri" w:hAnsi="Calibri"/>
          <w:b/>
          <w:sz w:val="32"/>
          <w:szCs w:val="24"/>
        </w:rPr>
      </w:pPr>
      <w:r>
        <w:rPr>
          <w:rFonts w:ascii="Calibri" w:hAnsi="Calibri"/>
          <w:b/>
          <w:sz w:val="32"/>
          <w:szCs w:val="24"/>
        </w:rPr>
        <w:lastRenderedPageBreak/>
        <w:t xml:space="preserve">Elements of </w:t>
      </w:r>
      <w:r w:rsidR="00AD2097">
        <w:rPr>
          <w:rFonts w:ascii="Calibri" w:hAnsi="Calibri"/>
          <w:b/>
          <w:sz w:val="32"/>
          <w:szCs w:val="24"/>
        </w:rPr>
        <w:t>5 C.F.R. section 2635.502</w:t>
      </w:r>
    </w:p>
    <w:tbl>
      <w:tblPr>
        <w:tblpPr w:leftFromText="180" w:rightFromText="180" w:vertAnchor="text" w:horzAnchor="margin" w:tblpY="79"/>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9565"/>
      </w:tblGrid>
      <w:tr w:rsidR="00255AB0" w:rsidRPr="00774EF9" w:rsidTr="004B22EA">
        <w:trPr>
          <w:trHeight w:val="347"/>
        </w:trPr>
        <w:tc>
          <w:tcPr>
            <w:tcW w:w="9565" w:type="dxa"/>
            <w:shd w:val="clear" w:color="auto" w:fill="3AA3D2"/>
            <w:vAlign w:val="center"/>
          </w:tcPr>
          <w:p w:rsidR="00255AB0" w:rsidRPr="004B22EA" w:rsidRDefault="00255AB0" w:rsidP="004E0E74">
            <w:pPr>
              <w:pStyle w:val="StudentText"/>
              <w:spacing w:after="0" w:line="240" w:lineRule="auto"/>
              <w:ind w:left="0"/>
              <w:jc w:val="center"/>
              <w:rPr>
                <w:rFonts w:ascii="Calibri" w:hAnsi="Calibri"/>
                <w:b/>
                <w:color w:val="FFFFFF" w:themeColor="background1"/>
                <w:lang w:eastAsia="zh-HK"/>
              </w:rPr>
            </w:pPr>
            <w:r w:rsidRPr="004B22EA">
              <w:rPr>
                <w:rFonts w:ascii="Calibri" w:hAnsi="Calibri"/>
                <w:b/>
                <w:color w:val="FFFFFF" w:themeColor="background1"/>
                <w:lang w:eastAsia="zh-HK"/>
              </w:rPr>
              <w:t>Key Elements</w:t>
            </w:r>
          </w:p>
        </w:tc>
      </w:tr>
      <w:tr w:rsidR="00255AB0" w:rsidRPr="00774EF9" w:rsidTr="00774EF9">
        <w:trPr>
          <w:trHeight w:val="2777"/>
        </w:trPr>
        <w:tc>
          <w:tcPr>
            <w:tcW w:w="9565" w:type="dxa"/>
            <w:tcBorders>
              <w:top w:val="nil"/>
            </w:tcBorders>
            <w:vAlign w:val="center"/>
          </w:tcPr>
          <w:p w:rsidR="00255AB0" w:rsidRPr="00774EF9" w:rsidRDefault="00255AB0" w:rsidP="004E0E74">
            <w:pPr>
              <w:pStyle w:val="StudentText"/>
              <w:numPr>
                <w:ilvl w:val="0"/>
                <w:numId w:val="7"/>
              </w:numPr>
              <w:spacing w:after="0" w:line="240" w:lineRule="auto"/>
              <w:rPr>
                <w:rFonts w:ascii="Calibri" w:hAnsi="Calibri"/>
                <w:sz w:val="24"/>
                <w:lang w:eastAsia="zh-HK"/>
              </w:rPr>
            </w:pPr>
            <w:r w:rsidRPr="00774EF9">
              <w:rPr>
                <w:rFonts w:ascii="Calibri" w:hAnsi="Calibri"/>
                <w:sz w:val="24"/>
                <w:lang w:eastAsia="zh-HK"/>
              </w:rPr>
              <w:t>Employee</w:t>
            </w:r>
          </w:p>
          <w:p w:rsidR="00255AB0" w:rsidRDefault="00255AB0" w:rsidP="004E0E74">
            <w:pPr>
              <w:pStyle w:val="StudentText"/>
              <w:numPr>
                <w:ilvl w:val="0"/>
                <w:numId w:val="7"/>
              </w:numPr>
              <w:spacing w:after="0" w:line="240" w:lineRule="auto"/>
              <w:rPr>
                <w:rFonts w:ascii="Calibri" w:hAnsi="Calibri"/>
                <w:sz w:val="24"/>
                <w:lang w:eastAsia="zh-HK"/>
              </w:rPr>
            </w:pPr>
            <w:r>
              <w:rPr>
                <w:rFonts w:ascii="Calibri" w:hAnsi="Calibri"/>
                <w:sz w:val="24"/>
                <w:lang w:eastAsia="zh-HK"/>
              </w:rPr>
              <w:t>Particular Matter</w:t>
            </w:r>
            <w:r w:rsidR="00AD2097">
              <w:rPr>
                <w:rFonts w:ascii="Calibri" w:hAnsi="Calibri"/>
                <w:sz w:val="24"/>
                <w:lang w:eastAsia="zh-HK"/>
              </w:rPr>
              <w:t xml:space="preserve"> Involving Specific Parties</w:t>
            </w:r>
          </w:p>
          <w:p w:rsidR="00CB4AB6" w:rsidRDefault="00CB4AB6" w:rsidP="00CB4AB6">
            <w:pPr>
              <w:pStyle w:val="StudentText"/>
              <w:numPr>
                <w:ilvl w:val="0"/>
                <w:numId w:val="7"/>
              </w:numPr>
              <w:spacing w:after="0" w:line="240" w:lineRule="auto"/>
              <w:rPr>
                <w:rFonts w:ascii="Calibri" w:hAnsi="Calibri"/>
                <w:sz w:val="24"/>
                <w:lang w:eastAsia="zh-HK"/>
              </w:rPr>
            </w:pPr>
            <w:r>
              <w:rPr>
                <w:rFonts w:ascii="Calibri" w:hAnsi="Calibri"/>
                <w:sz w:val="24"/>
                <w:lang w:eastAsia="zh-HK"/>
              </w:rPr>
              <w:t>Covered Relationship</w:t>
            </w:r>
          </w:p>
          <w:p w:rsidR="00CB4AB6" w:rsidRPr="00CB4AB6" w:rsidRDefault="00CB4AB6" w:rsidP="00CB4AB6">
            <w:pPr>
              <w:pStyle w:val="StudentText"/>
              <w:numPr>
                <w:ilvl w:val="0"/>
                <w:numId w:val="7"/>
              </w:numPr>
              <w:spacing w:after="0" w:line="240" w:lineRule="auto"/>
              <w:rPr>
                <w:rFonts w:ascii="Calibri" w:hAnsi="Calibri"/>
                <w:sz w:val="24"/>
                <w:lang w:eastAsia="zh-HK"/>
              </w:rPr>
            </w:pPr>
            <w:r>
              <w:rPr>
                <w:rFonts w:ascii="Calibri" w:hAnsi="Calibri"/>
                <w:sz w:val="24"/>
                <w:lang w:eastAsia="zh-HK"/>
              </w:rPr>
              <w:t>Is or Represents a Party</w:t>
            </w:r>
          </w:p>
          <w:p w:rsidR="00255AB0" w:rsidRPr="00774EF9" w:rsidRDefault="00AD2097" w:rsidP="004E0E74">
            <w:pPr>
              <w:pStyle w:val="StudentText"/>
              <w:numPr>
                <w:ilvl w:val="0"/>
                <w:numId w:val="7"/>
              </w:numPr>
              <w:spacing w:after="0" w:line="240" w:lineRule="auto"/>
              <w:rPr>
                <w:rFonts w:ascii="Calibri" w:hAnsi="Calibri"/>
                <w:sz w:val="24"/>
                <w:lang w:eastAsia="zh-HK"/>
              </w:rPr>
            </w:pPr>
            <w:r>
              <w:rPr>
                <w:rFonts w:ascii="Calibri" w:hAnsi="Calibri"/>
                <w:sz w:val="24"/>
                <w:lang w:eastAsia="zh-HK"/>
              </w:rPr>
              <w:t>Financial Interest of Household Member</w:t>
            </w:r>
          </w:p>
          <w:p w:rsidR="00255AB0" w:rsidRDefault="00255AB0" w:rsidP="007509D4">
            <w:pPr>
              <w:pStyle w:val="StudentText"/>
              <w:numPr>
                <w:ilvl w:val="0"/>
                <w:numId w:val="7"/>
              </w:numPr>
              <w:spacing w:after="0" w:line="240" w:lineRule="auto"/>
              <w:rPr>
                <w:rFonts w:ascii="Calibri" w:hAnsi="Calibri"/>
                <w:sz w:val="24"/>
                <w:lang w:eastAsia="zh-HK"/>
              </w:rPr>
            </w:pPr>
            <w:r>
              <w:rPr>
                <w:rFonts w:ascii="Calibri" w:hAnsi="Calibri"/>
                <w:sz w:val="24"/>
                <w:lang w:eastAsia="zh-HK"/>
              </w:rPr>
              <w:t>Direct and Predictable Effect</w:t>
            </w:r>
          </w:p>
          <w:p w:rsidR="00AD2097" w:rsidRPr="007509D4" w:rsidRDefault="00AD2097" w:rsidP="007509D4">
            <w:pPr>
              <w:pStyle w:val="StudentText"/>
              <w:numPr>
                <w:ilvl w:val="0"/>
                <w:numId w:val="7"/>
              </w:numPr>
              <w:spacing w:after="0" w:line="240" w:lineRule="auto"/>
              <w:rPr>
                <w:rFonts w:ascii="Calibri" w:hAnsi="Calibri"/>
                <w:sz w:val="24"/>
                <w:lang w:eastAsia="zh-HK"/>
              </w:rPr>
            </w:pPr>
            <w:r>
              <w:rPr>
                <w:rFonts w:ascii="Calibri" w:hAnsi="Calibri"/>
                <w:sz w:val="24"/>
                <w:lang w:eastAsia="zh-HK"/>
              </w:rPr>
              <w:t>Reasonable Person</w:t>
            </w:r>
          </w:p>
        </w:tc>
      </w:tr>
    </w:tbl>
    <w:p w:rsidR="00255AB0" w:rsidRPr="0035728F" w:rsidRDefault="00255AB0" w:rsidP="0035728F">
      <w:pPr>
        <w:spacing w:after="0"/>
        <w:ind w:left="0"/>
        <w:jc w:val="both"/>
        <w:rPr>
          <w:rFonts w:ascii="Calibri" w:hAnsi="Calibri"/>
          <w:sz w:val="10"/>
          <w:szCs w:val="10"/>
          <w:lang w:eastAsia="zh-HK"/>
        </w:rPr>
      </w:pPr>
    </w:p>
    <w:p w:rsidR="00255AB0" w:rsidRDefault="00255AB0" w:rsidP="0035728F">
      <w:pPr>
        <w:spacing w:after="0"/>
        <w:ind w:left="0"/>
        <w:jc w:val="both"/>
        <w:rPr>
          <w:rFonts w:ascii="Calibri" w:hAnsi="Calibri"/>
          <w:sz w:val="24"/>
          <w:szCs w:val="24"/>
        </w:rPr>
      </w:pPr>
      <w:r w:rsidRPr="004E0E74">
        <w:rPr>
          <w:rFonts w:ascii="Calibri" w:hAnsi="Calibri"/>
          <w:sz w:val="24"/>
          <w:szCs w:val="24"/>
          <w:lang w:eastAsia="zh-HK"/>
        </w:rPr>
        <w:t xml:space="preserve">* This is only a summary. </w:t>
      </w:r>
      <w:r w:rsidRPr="004E0E74">
        <w:rPr>
          <w:rFonts w:ascii="Calibri" w:hAnsi="Calibri"/>
          <w:sz w:val="24"/>
          <w:szCs w:val="24"/>
        </w:rPr>
        <w:t xml:space="preserve">When giving advice, always consult the complete set of </w:t>
      </w:r>
      <w:r w:rsidR="00CB4AB6">
        <w:rPr>
          <w:rFonts w:ascii="Calibri" w:hAnsi="Calibri"/>
          <w:sz w:val="24"/>
          <w:szCs w:val="24"/>
        </w:rPr>
        <w:t>rules</w:t>
      </w:r>
      <w:r w:rsidRPr="004E0E74">
        <w:rPr>
          <w:rFonts w:ascii="Calibri" w:hAnsi="Calibri"/>
          <w:sz w:val="24"/>
          <w:szCs w:val="24"/>
        </w:rPr>
        <w:t xml:space="preserve"> and opinions that apply to the particular situation.</w:t>
      </w:r>
    </w:p>
    <w:p w:rsidR="00593BEE" w:rsidRDefault="00593BEE" w:rsidP="0035728F">
      <w:pPr>
        <w:spacing w:after="0"/>
        <w:ind w:left="0"/>
        <w:jc w:val="both"/>
        <w:rPr>
          <w:rFonts w:ascii="Calibri" w:hAnsi="Calibri"/>
          <w:sz w:val="24"/>
          <w:szCs w:val="24"/>
        </w:rPr>
      </w:pPr>
    </w:p>
    <w:p w:rsidR="00CB4AB6" w:rsidRDefault="00CB4AB6" w:rsidP="00DD6AC9">
      <w:pPr>
        <w:pBdr>
          <w:bottom w:val="single" w:sz="4" w:space="1" w:color="auto"/>
        </w:pBdr>
        <w:spacing w:after="0"/>
        <w:ind w:left="0"/>
        <w:rPr>
          <w:rFonts w:ascii="Calibri" w:hAnsi="Calibri"/>
          <w:b/>
          <w:sz w:val="32"/>
          <w:szCs w:val="32"/>
        </w:rPr>
      </w:pPr>
    </w:p>
    <w:p w:rsidR="00CB4AB6" w:rsidRDefault="00CB4AB6" w:rsidP="00DD6AC9">
      <w:pPr>
        <w:pBdr>
          <w:bottom w:val="single" w:sz="4" w:space="1" w:color="auto"/>
        </w:pBdr>
        <w:spacing w:after="0"/>
        <w:ind w:left="0"/>
        <w:rPr>
          <w:rFonts w:ascii="Calibri" w:hAnsi="Calibri"/>
          <w:b/>
          <w:sz w:val="32"/>
          <w:szCs w:val="32"/>
        </w:rPr>
      </w:pPr>
    </w:p>
    <w:p w:rsidR="00DD6AC9" w:rsidRPr="004F3C91" w:rsidRDefault="00DD6AC9" w:rsidP="00DD6AC9">
      <w:pPr>
        <w:pBdr>
          <w:bottom w:val="single" w:sz="4" w:space="1" w:color="auto"/>
        </w:pBdr>
        <w:spacing w:after="0"/>
        <w:ind w:left="0"/>
        <w:rPr>
          <w:rFonts w:ascii="Calibri" w:hAnsi="Calibri"/>
          <w:b/>
          <w:sz w:val="32"/>
          <w:szCs w:val="32"/>
        </w:rPr>
      </w:pPr>
      <w:r>
        <w:rPr>
          <w:rFonts w:ascii="Calibri" w:hAnsi="Calibri"/>
          <w:b/>
          <w:sz w:val="32"/>
          <w:szCs w:val="32"/>
        </w:rPr>
        <w:t>The Process</w:t>
      </w:r>
    </w:p>
    <w:p w:rsidR="00DD6AC9" w:rsidRDefault="00DD6AC9" w:rsidP="00A67454">
      <w:pPr>
        <w:widowControl w:val="0"/>
        <w:spacing w:after="0"/>
        <w:ind w:left="0"/>
        <w:rPr>
          <w:rFonts w:ascii="Calibri" w:hAnsi="Calibri"/>
          <w:b/>
          <w:sz w:val="32"/>
          <w:szCs w:val="32"/>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8"/>
        <w:gridCol w:w="3275"/>
        <w:gridCol w:w="3305"/>
        <w:gridCol w:w="14"/>
      </w:tblGrid>
      <w:tr w:rsidR="00D369F5" w:rsidTr="00CB4AB6">
        <w:trPr>
          <w:trHeight w:hRule="exact" w:val="720"/>
          <w:jc w:val="center"/>
        </w:trPr>
        <w:tc>
          <w:tcPr>
            <w:tcW w:w="9792" w:type="dxa"/>
            <w:gridSpan w:val="4"/>
            <w:shd w:val="clear" w:color="auto" w:fill="3AA3D2"/>
          </w:tcPr>
          <w:p w:rsidR="00D369F5" w:rsidRDefault="00E358E2" w:rsidP="00E358E2">
            <w:pPr>
              <w:pStyle w:val="StudentText"/>
              <w:tabs>
                <w:tab w:val="left" w:pos="787"/>
              </w:tabs>
              <w:ind w:left="0"/>
              <w:jc w:val="center"/>
              <w:rPr>
                <w:rFonts w:asciiTheme="minorHAnsi" w:hAnsiTheme="minorHAnsi"/>
                <w:b/>
                <w:color w:val="FFFFFF" w:themeColor="background1"/>
                <w:sz w:val="24"/>
                <w:szCs w:val="34"/>
              </w:rPr>
            </w:pPr>
            <w:r w:rsidRPr="00E358E2">
              <w:rPr>
                <w:rFonts w:asciiTheme="minorHAnsi" w:hAnsiTheme="minorHAnsi"/>
                <w:b/>
                <w:color w:val="FFFFFF" w:themeColor="background1"/>
                <w:sz w:val="32"/>
                <w:szCs w:val="34"/>
              </w:rPr>
              <w:t>Personal and Business Relationships Recusal Process</w:t>
            </w:r>
          </w:p>
          <w:p w:rsidR="00D369F5" w:rsidRPr="00D369F5" w:rsidRDefault="00D369F5" w:rsidP="00D369F5">
            <w:pPr>
              <w:pStyle w:val="StudentText"/>
              <w:ind w:left="0"/>
              <w:jc w:val="center"/>
              <w:rPr>
                <w:rFonts w:asciiTheme="minorHAnsi" w:hAnsiTheme="minorHAnsi"/>
                <w:b/>
                <w:color w:val="FFFFFF" w:themeColor="background1"/>
                <w:sz w:val="24"/>
                <w:szCs w:val="34"/>
              </w:rPr>
            </w:pPr>
            <w:r w:rsidRPr="00E358E2">
              <w:rPr>
                <w:rFonts w:asciiTheme="minorHAnsi" w:hAnsiTheme="minorHAnsi"/>
                <w:b/>
                <w:color w:val="FFFFFF" w:themeColor="background1"/>
                <w:sz w:val="32"/>
                <w:szCs w:val="34"/>
              </w:rPr>
              <w:t xml:space="preserve">Personal and Business Relationships Recusal Process </w:t>
            </w:r>
          </w:p>
        </w:tc>
      </w:tr>
      <w:tr w:rsidR="00D369F5" w:rsidTr="00CB4AB6">
        <w:trPr>
          <w:trHeight w:val="863"/>
          <w:jc w:val="center"/>
        </w:trPr>
        <w:tc>
          <w:tcPr>
            <w:tcW w:w="3198" w:type="dxa"/>
            <w:shd w:val="clear" w:color="auto" w:fill="auto"/>
          </w:tcPr>
          <w:p w:rsidR="00D369F5" w:rsidRPr="00E358E2" w:rsidRDefault="00D369F5" w:rsidP="00D369F5">
            <w:pPr>
              <w:pStyle w:val="StudentText"/>
              <w:spacing w:after="0" w:line="240" w:lineRule="auto"/>
              <w:ind w:left="0"/>
              <w:jc w:val="center"/>
              <w:rPr>
                <w:rFonts w:asciiTheme="minorHAnsi" w:hAnsiTheme="minorHAnsi"/>
                <w:b/>
                <w:szCs w:val="32"/>
              </w:rPr>
            </w:pPr>
            <w:r w:rsidRPr="00E358E2">
              <w:rPr>
                <w:rFonts w:asciiTheme="minorHAnsi" w:hAnsiTheme="minorHAnsi"/>
                <w:b/>
                <w:szCs w:val="32"/>
              </w:rPr>
              <w:t>Covered Relationship</w:t>
            </w:r>
          </w:p>
          <w:p w:rsidR="00D369F5" w:rsidRPr="00D369F5" w:rsidRDefault="00D369F5" w:rsidP="00D369F5">
            <w:pPr>
              <w:pStyle w:val="StudentText"/>
              <w:ind w:left="0"/>
              <w:jc w:val="center"/>
              <w:rPr>
                <w:rFonts w:asciiTheme="minorHAnsi" w:hAnsiTheme="minorHAnsi"/>
                <w:sz w:val="32"/>
                <w:szCs w:val="32"/>
              </w:rPr>
            </w:pPr>
            <w:r w:rsidRPr="00D369F5">
              <w:rPr>
                <w:rFonts w:asciiTheme="minorHAnsi" w:hAnsiTheme="minorHAnsi"/>
                <w:szCs w:val="28"/>
              </w:rPr>
              <w:t>5 CFR § 2635.502(a)</w:t>
            </w:r>
          </w:p>
        </w:tc>
        <w:tc>
          <w:tcPr>
            <w:tcW w:w="3275" w:type="dxa"/>
            <w:shd w:val="clear" w:color="auto" w:fill="auto"/>
          </w:tcPr>
          <w:p w:rsidR="00D369F5" w:rsidRPr="00E358E2" w:rsidRDefault="00D369F5" w:rsidP="00D369F5">
            <w:pPr>
              <w:pStyle w:val="StudentText"/>
              <w:spacing w:after="0" w:line="240" w:lineRule="auto"/>
              <w:ind w:left="0"/>
              <w:jc w:val="center"/>
              <w:rPr>
                <w:rFonts w:asciiTheme="minorHAnsi" w:hAnsiTheme="minorHAnsi"/>
                <w:b/>
                <w:szCs w:val="32"/>
              </w:rPr>
            </w:pPr>
            <w:r w:rsidRPr="00E358E2">
              <w:rPr>
                <w:rFonts w:asciiTheme="minorHAnsi" w:hAnsiTheme="minorHAnsi"/>
                <w:b/>
                <w:szCs w:val="32"/>
              </w:rPr>
              <w:t>502 Financial Interests</w:t>
            </w:r>
          </w:p>
          <w:p w:rsidR="00D369F5" w:rsidRPr="00D369F5" w:rsidRDefault="00D369F5" w:rsidP="00D369F5">
            <w:pPr>
              <w:pStyle w:val="StudentText"/>
              <w:ind w:left="0"/>
              <w:jc w:val="center"/>
              <w:rPr>
                <w:rFonts w:asciiTheme="minorHAnsi" w:hAnsiTheme="minorHAnsi"/>
                <w:sz w:val="32"/>
                <w:szCs w:val="32"/>
              </w:rPr>
            </w:pPr>
            <w:r w:rsidRPr="00D369F5">
              <w:rPr>
                <w:rFonts w:asciiTheme="minorHAnsi" w:hAnsiTheme="minorHAnsi"/>
                <w:szCs w:val="28"/>
              </w:rPr>
              <w:t>5 CFR § 2635.502(a)</w:t>
            </w:r>
          </w:p>
        </w:tc>
        <w:tc>
          <w:tcPr>
            <w:tcW w:w="3319" w:type="dxa"/>
            <w:gridSpan w:val="2"/>
            <w:shd w:val="clear" w:color="auto" w:fill="auto"/>
          </w:tcPr>
          <w:p w:rsidR="00D369F5" w:rsidRPr="00E358E2" w:rsidRDefault="00D369F5" w:rsidP="00D369F5">
            <w:pPr>
              <w:pStyle w:val="StudentText"/>
              <w:spacing w:after="0" w:line="240" w:lineRule="auto"/>
              <w:ind w:left="0"/>
              <w:jc w:val="center"/>
              <w:rPr>
                <w:rFonts w:asciiTheme="minorHAnsi" w:hAnsiTheme="minorHAnsi"/>
                <w:b/>
                <w:szCs w:val="32"/>
              </w:rPr>
            </w:pPr>
            <w:r w:rsidRPr="00E358E2">
              <w:rPr>
                <w:rFonts w:asciiTheme="minorHAnsi" w:hAnsiTheme="minorHAnsi"/>
                <w:b/>
                <w:szCs w:val="32"/>
              </w:rPr>
              <w:t>Other Appearances</w:t>
            </w:r>
          </w:p>
          <w:p w:rsidR="00D369F5" w:rsidRPr="00D369F5" w:rsidRDefault="00D369F5" w:rsidP="00D369F5">
            <w:pPr>
              <w:pStyle w:val="StudentText"/>
              <w:spacing w:after="0" w:line="240" w:lineRule="auto"/>
              <w:ind w:left="0"/>
              <w:jc w:val="center"/>
              <w:rPr>
                <w:rFonts w:asciiTheme="minorHAnsi" w:hAnsiTheme="minorHAnsi"/>
                <w:szCs w:val="28"/>
              </w:rPr>
            </w:pPr>
            <w:r w:rsidRPr="00D369F5">
              <w:rPr>
                <w:rFonts w:asciiTheme="minorHAnsi" w:hAnsiTheme="minorHAnsi"/>
                <w:szCs w:val="28"/>
              </w:rPr>
              <w:t>5 CFR § 2635.502(a)(2)</w:t>
            </w:r>
          </w:p>
        </w:tc>
      </w:tr>
      <w:tr w:rsidR="00D369F5" w:rsidTr="00CB4AB6">
        <w:trPr>
          <w:jc w:val="center"/>
        </w:trPr>
        <w:tc>
          <w:tcPr>
            <w:tcW w:w="3198" w:type="dxa"/>
            <w:shd w:val="clear" w:color="auto" w:fill="auto"/>
          </w:tcPr>
          <w:p w:rsidR="00D369F5" w:rsidRPr="00E358E2" w:rsidRDefault="00D369F5" w:rsidP="00D369F5">
            <w:pPr>
              <w:pStyle w:val="StudentText"/>
              <w:spacing w:after="0" w:line="240" w:lineRule="auto"/>
              <w:ind w:left="0"/>
              <w:rPr>
                <w:rFonts w:asciiTheme="minorHAnsi" w:hAnsiTheme="minorHAnsi"/>
                <w:sz w:val="24"/>
              </w:rPr>
            </w:pPr>
            <w:r w:rsidRPr="00E358E2">
              <w:rPr>
                <w:rFonts w:asciiTheme="minorHAnsi" w:hAnsiTheme="minorHAnsi"/>
                <w:sz w:val="24"/>
              </w:rPr>
              <w:t>Is there a particular matter involving specific parties?</w:t>
            </w:r>
          </w:p>
        </w:tc>
        <w:tc>
          <w:tcPr>
            <w:tcW w:w="3275" w:type="dxa"/>
            <w:shd w:val="clear" w:color="auto" w:fill="auto"/>
          </w:tcPr>
          <w:p w:rsidR="00D369F5" w:rsidRPr="00E358E2" w:rsidRDefault="00D369F5" w:rsidP="00D369F5">
            <w:pPr>
              <w:pStyle w:val="StudentText"/>
              <w:spacing w:after="0" w:line="240" w:lineRule="auto"/>
              <w:ind w:left="0"/>
              <w:rPr>
                <w:rFonts w:asciiTheme="minorHAnsi" w:hAnsiTheme="minorHAnsi"/>
                <w:sz w:val="24"/>
              </w:rPr>
            </w:pPr>
            <w:r w:rsidRPr="00E358E2">
              <w:rPr>
                <w:rFonts w:asciiTheme="minorHAnsi" w:hAnsiTheme="minorHAnsi"/>
                <w:sz w:val="24"/>
              </w:rPr>
              <w:t>Is there a particular matter involving specific parties?</w:t>
            </w:r>
          </w:p>
        </w:tc>
        <w:tc>
          <w:tcPr>
            <w:tcW w:w="3319" w:type="dxa"/>
            <w:gridSpan w:val="2"/>
            <w:vMerge w:val="restart"/>
            <w:shd w:val="clear" w:color="auto" w:fill="auto"/>
          </w:tcPr>
          <w:p w:rsidR="00D369F5" w:rsidRPr="00E358E2" w:rsidRDefault="00E358E2" w:rsidP="00CB4AB6">
            <w:pPr>
              <w:pStyle w:val="StudentText"/>
              <w:spacing w:after="0" w:line="240" w:lineRule="auto"/>
              <w:ind w:left="0"/>
              <w:rPr>
                <w:rFonts w:asciiTheme="minorHAnsi" w:hAnsiTheme="minorHAnsi"/>
                <w:sz w:val="24"/>
              </w:rPr>
            </w:pPr>
            <w:r>
              <w:rPr>
                <w:rFonts w:asciiTheme="minorHAnsi" w:hAnsiTheme="minorHAnsi"/>
                <w:sz w:val="24"/>
              </w:rPr>
              <w:t xml:space="preserve">Are circumstances such that </w:t>
            </w:r>
            <w:r w:rsidR="00D369F5" w:rsidRPr="00E358E2">
              <w:rPr>
                <w:rFonts w:asciiTheme="minorHAnsi" w:hAnsiTheme="minorHAnsi"/>
                <w:sz w:val="24"/>
              </w:rPr>
              <w:t xml:space="preserve">a reasonable person with knowledge of the relevant facts </w:t>
            </w:r>
            <w:r>
              <w:rPr>
                <w:rFonts w:asciiTheme="minorHAnsi" w:hAnsiTheme="minorHAnsi"/>
                <w:sz w:val="24"/>
              </w:rPr>
              <w:t xml:space="preserve">would </w:t>
            </w:r>
            <w:r w:rsidR="00D369F5" w:rsidRPr="00E358E2">
              <w:rPr>
                <w:rFonts w:asciiTheme="minorHAnsi" w:hAnsiTheme="minorHAnsi"/>
                <w:sz w:val="24"/>
              </w:rPr>
              <w:t>question the employee’s impartiality? (optional)</w:t>
            </w:r>
          </w:p>
        </w:tc>
      </w:tr>
      <w:tr w:rsidR="00D369F5" w:rsidTr="00CB4AB6">
        <w:trPr>
          <w:jc w:val="center"/>
        </w:trPr>
        <w:tc>
          <w:tcPr>
            <w:tcW w:w="3198" w:type="dxa"/>
            <w:shd w:val="clear" w:color="auto" w:fill="auto"/>
          </w:tcPr>
          <w:p w:rsidR="00D369F5" w:rsidRPr="00E358E2" w:rsidRDefault="00CB4AB6" w:rsidP="00CB4AB6">
            <w:pPr>
              <w:pStyle w:val="StudentText"/>
              <w:spacing w:after="0" w:line="240" w:lineRule="auto"/>
              <w:ind w:left="0"/>
              <w:rPr>
                <w:rFonts w:asciiTheme="minorHAnsi" w:hAnsiTheme="minorHAnsi"/>
                <w:sz w:val="24"/>
              </w:rPr>
            </w:pPr>
            <w:r>
              <w:rPr>
                <w:rFonts w:asciiTheme="minorHAnsi" w:hAnsiTheme="minorHAnsi"/>
                <w:sz w:val="24"/>
              </w:rPr>
              <w:t xml:space="preserve">Does the employee have a </w:t>
            </w:r>
            <w:r w:rsidR="00D369F5" w:rsidRPr="00E358E2">
              <w:rPr>
                <w:rFonts w:asciiTheme="minorHAnsi" w:hAnsiTheme="minorHAnsi"/>
                <w:sz w:val="24"/>
              </w:rPr>
              <w:t>covered relationship</w:t>
            </w:r>
            <w:r>
              <w:rPr>
                <w:rFonts w:asciiTheme="minorHAnsi" w:hAnsiTheme="minorHAnsi"/>
                <w:sz w:val="24"/>
              </w:rPr>
              <w:t xml:space="preserve"> with anyone who is a party or represents a party to the matter</w:t>
            </w:r>
            <w:r w:rsidR="00D369F5" w:rsidRPr="00E358E2">
              <w:rPr>
                <w:rFonts w:asciiTheme="minorHAnsi" w:hAnsiTheme="minorHAnsi"/>
                <w:sz w:val="24"/>
              </w:rPr>
              <w:t>?</w:t>
            </w:r>
          </w:p>
        </w:tc>
        <w:tc>
          <w:tcPr>
            <w:tcW w:w="3275" w:type="dxa"/>
            <w:shd w:val="clear" w:color="auto" w:fill="auto"/>
          </w:tcPr>
          <w:p w:rsidR="00D369F5" w:rsidRPr="00E358E2" w:rsidRDefault="00D369F5" w:rsidP="00D369F5">
            <w:pPr>
              <w:pStyle w:val="StudentText"/>
              <w:spacing w:after="0" w:line="240" w:lineRule="auto"/>
              <w:ind w:left="0"/>
              <w:rPr>
                <w:rFonts w:asciiTheme="minorHAnsi" w:hAnsiTheme="minorHAnsi"/>
                <w:sz w:val="24"/>
              </w:rPr>
            </w:pPr>
            <w:r w:rsidRPr="00E358E2">
              <w:rPr>
                <w:rFonts w:asciiTheme="minorHAnsi" w:hAnsiTheme="minorHAnsi"/>
                <w:sz w:val="24"/>
              </w:rPr>
              <w:t xml:space="preserve">Is the matter likely to have a direct and predictable effect on </w:t>
            </w:r>
            <w:r w:rsidR="00CB4AB6">
              <w:rPr>
                <w:rFonts w:asciiTheme="minorHAnsi" w:hAnsiTheme="minorHAnsi"/>
                <w:sz w:val="24"/>
              </w:rPr>
              <w:t xml:space="preserve">a </w:t>
            </w:r>
            <w:r w:rsidRPr="00E358E2">
              <w:rPr>
                <w:rFonts w:asciiTheme="minorHAnsi" w:hAnsiTheme="minorHAnsi"/>
                <w:sz w:val="24"/>
              </w:rPr>
              <w:t>household member’s financial interest?</w:t>
            </w:r>
          </w:p>
        </w:tc>
        <w:tc>
          <w:tcPr>
            <w:tcW w:w="3319" w:type="dxa"/>
            <w:gridSpan w:val="2"/>
            <w:vMerge/>
            <w:shd w:val="clear" w:color="auto" w:fill="auto"/>
          </w:tcPr>
          <w:p w:rsidR="00D369F5" w:rsidRPr="00E358E2" w:rsidRDefault="00D369F5" w:rsidP="00D369F5">
            <w:pPr>
              <w:pStyle w:val="StudentText"/>
              <w:spacing w:after="0" w:line="240" w:lineRule="auto"/>
              <w:ind w:left="0"/>
              <w:rPr>
                <w:rFonts w:asciiTheme="minorHAnsi" w:hAnsiTheme="minorHAnsi"/>
                <w:sz w:val="24"/>
              </w:rPr>
            </w:pPr>
          </w:p>
        </w:tc>
      </w:tr>
      <w:tr w:rsidR="00D369F5" w:rsidRPr="00E358E2" w:rsidTr="00CB4AB6">
        <w:trPr>
          <w:gridAfter w:val="1"/>
          <w:wAfter w:w="14" w:type="dxa"/>
          <w:trHeight w:hRule="exact" w:val="2448"/>
          <w:jc w:val="center"/>
        </w:trPr>
        <w:tc>
          <w:tcPr>
            <w:tcW w:w="3198" w:type="dxa"/>
            <w:shd w:val="clear" w:color="auto" w:fill="auto"/>
          </w:tcPr>
          <w:p w:rsidR="00D369F5" w:rsidRPr="00E358E2" w:rsidRDefault="00CB4AB6" w:rsidP="00E358E2">
            <w:pPr>
              <w:pStyle w:val="StudentText"/>
              <w:spacing w:after="0" w:line="240" w:lineRule="auto"/>
              <w:ind w:left="0"/>
              <w:rPr>
                <w:rFonts w:asciiTheme="minorHAnsi" w:hAnsiTheme="minorHAnsi"/>
                <w:sz w:val="24"/>
              </w:rPr>
            </w:pPr>
            <w:r w:rsidRPr="00E358E2">
              <w:rPr>
                <w:rFonts w:asciiTheme="minorHAnsi" w:hAnsiTheme="minorHAnsi"/>
                <w:sz w:val="24"/>
              </w:rPr>
              <w:t>Would a reasonable person with knowledge of the relevant facts question the employee’s impartiality?</w:t>
            </w:r>
          </w:p>
        </w:tc>
        <w:tc>
          <w:tcPr>
            <w:tcW w:w="3275" w:type="dxa"/>
            <w:shd w:val="clear" w:color="auto" w:fill="auto"/>
          </w:tcPr>
          <w:p w:rsidR="00D369F5" w:rsidRPr="00E358E2" w:rsidRDefault="00D369F5" w:rsidP="00D369F5">
            <w:pPr>
              <w:pStyle w:val="StudentText"/>
              <w:spacing w:after="0" w:line="240" w:lineRule="auto"/>
              <w:ind w:left="0"/>
              <w:rPr>
                <w:rFonts w:asciiTheme="minorHAnsi" w:hAnsiTheme="minorHAnsi"/>
                <w:sz w:val="24"/>
              </w:rPr>
            </w:pPr>
            <w:bookmarkStart w:id="0" w:name="OLE_LINK2"/>
            <w:r w:rsidRPr="00E358E2">
              <w:rPr>
                <w:rFonts w:asciiTheme="minorHAnsi" w:hAnsiTheme="minorHAnsi"/>
                <w:sz w:val="24"/>
              </w:rPr>
              <w:t>Would a reasonable person with knowledge of the relevant facts question the employee’s impartiality?</w:t>
            </w:r>
            <w:bookmarkEnd w:id="0"/>
          </w:p>
        </w:tc>
        <w:tc>
          <w:tcPr>
            <w:tcW w:w="3305" w:type="dxa"/>
            <w:shd w:val="clear" w:color="auto" w:fill="auto"/>
          </w:tcPr>
          <w:p w:rsidR="00D369F5" w:rsidRPr="00E358E2" w:rsidRDefault="00D369F5" w:rsidP="00D369F5">
            <w:pPr>
              <w:pStyle w:val="StudentText"/>
              <w:spacing w:after="0" w:line="240" w:lineRule="auto"/>
              <w:ind w:left="0"/>
              <w:rPr>
                <w:rFonts w:asciiTheme="minorHAnsi" w:hAnsiTheme="minorHAnsi"/>
                <w:sz w:val="24"/>
              </w:rPr>
            </w:pPr>
          </w:p>
        </w:tc>
      </w:tr>
    </w:tbl>
    <w:p w:rsidR="00DD6AC9" w:rsidRDefault="00DD6AC9" w:rsidP="00A67454">
      <w:pPr>
        <w:widowControl w:val="0"/>
        <w:spacing w:after="0"/>
        <w:ind w:left="0"/>
        <w:rPr>
          <w:rFonts w:ascii="Calibri" w:hAnsi="Calibri"/>
          <w:b/>
          <w:sz w:val="32"/>
          <w:szCs w:val="32"/>
        </w:rPr>
      </w:pPr>
    </w:p>
    <w:p w:rsidR="00CB4AB6" w:rsidRDefault="00CB4AB6" w:rsidP="00A67454">
      <w:pPr>
        <w:widowControl w:val="0"/>
        <w:spacing w:after="0"/>
        <w:ind w:left="0"/>
        <w:rPr>
          <w:rFonts w:ascii="Calibri" w:hAnsi="Calibri"/>
          <w:b/>
          <w:sz w:val="32"/>
          <w:szCs w:val="32"/>
        </w:rPr>
      </w:pPr>
    </w:p>
    <w:p w:rsidR="00DD6AC9" w:rsidRDefault="00DD6AC9" w:rsidP="00A67454">
      <w:pPr>
        <w:widowControl w:val="0"/>
        <w:spacing w:after="0"/>
        <w:ind w:left="0"/>
        <w:rPr>
          <w:rFonts w:ascii="Calibri" w:hAnsi="Calibri" w:cs="Arial"/>
          <w:sz w:val="10"/>
          <w:szCs w:val="10"/>
          <w:lang w:eastAsia="zh-HK"/>
        </w:rPr>
      </w:pPr>
    </w:p>
    <w:p w:rsidR="00255AB0" w:rsidRPr="00A67454" w:rsidRDefault="00255AB0">
      <w:pPr>
        <w:spacing w:after="0"/>
        <w:ind w:left="0"/>
        <w:rPr>
          <w:rFonts w:ascii="Calibri" w:hAnsi="Calibri"/>
          <w:b/>
          <w:sz w:val="24"/>
          <w:szCs w:val="24"/>
        </w:rPr>
      </w:pPr>
      <w:r>
        <w:rPr>
          <w:rFonts w:ascii="Calibri" w:hAnsi="Calibri"/>
          <w:b/>
          <w:sz w:val="24"/>
          <w:szCs w:val="24"/>
        </w:rPr>
        <w:lastRenderedPageBreak/>
        <w:t xml:space="preserve">                           </w:t>
      </w:r>
    </w:p>
    <w:p w:rsidR="00255AB0" w:rsidRPr="004F3C91" w:rsidRDefault="00255AB0" w:rsidP="00D058E6">
      <w:pPr>
        <w:pBdr>
          <w:bottom w:val="single" w:sz="4" w:space="1" w:color="auto"/>
        </w:pBdr>
        <w:spacing w:after="0"/>
        <w:ind w:left="0"/>
        <w:rPr>
          <w:rFonts w:ascii="Calibri" w:hAnsi="Calibri"/>
          <w:b/>
          <w:sz w:val="32"/>
          <w:szCs w:val="32"/>
        </w:rPr>
      </w:pPr>
      <w:r w:rsidRPr="004F3C91">
        <w:rPr>
          <w:rFonts w:ascii="Calibri" w:hAnsi="Calibri"/>
          <w:b/>
          <w:sz w:val="32"/>
          <w:szCs w:val="32"/>
        </w:rPr>
        <w:t>Employee</w:t>
      </w:r>
    </w:p>
    <w:p w:rsidR="00255AB0" w:rsidRPr="00BF534D" w:rsidRDefault="00255AB0" w:rsidP="002B1695">
      <w:pPr>
        <w:widowControl w:val="0"/>
        <w:spacing w:after="0"/>
        <w:ind w:left="0"/>
        <w:rPr>
          <w:rFonts w:ascii="Calibri" w:hAnsi="Calibri" w:cs="Arial"/>
          <w:sz w:val="18"/>
          <w:szCs w:val="18"/>
          <w:lang w:eastAsia="zh-HK"/>
        </w:rPr>
      </w:pPr>
    </w:p>
    <w:p w:rsidR="00255AB0" w:rsidRPr="007D3B49" w:rsidRDefault="00063971" w:rsidP="002B1695">
      <w:pPr>
        <w:widowControl w:val="0"/>
        <w:spacing w:after="0"/>
        <w:ind w:left="0"/>
        <w:rPr>
          <w:rFonts w:ascii="Calibri" w:hAnsi="Calibri" w:cs="Arial"/>
          <w:i/>
          <w:sz w:val="24"/>
          <w:szCs w:val="22"/>
          <w:lang w:eastAsia="zh-HK"/>
        </w:rPr>
      </w:pPr>
      <w:r>
        <w:rPr>
          <w:rFonts w:ascii="Calibri" w:hAnsi="Calibri" w:cs="Arial"/>
          <w:sz w:val="24"/>
          <w:szCs w:val="22"/>
          <w:lang w:eastAsia="zh-HK"/>
        </w:rPr>
        <w:t xml:space="preserve">Subpart E of the Standards of Ethical Conduct </w:t>
      </w:r>
      <w:r w:rsidR="00255AB0" w:rsidRPr="007D3B49">
        <w:rPr>
          <w:rFonts w:ascii="Calibri" w:hAnsi="Calibri" w:cs="Arial"/>
          <w:sz w:val="24"/>
          <w:szCs w:val="22"/>
          <w:lang w:eastAsia="zh-HK"/>
        </w:rPr>
        <w:t>applies to all Executive branch employees</w:t>
      </w:r>
      <w:r w:rsidR="00255AB0">
        <w:rPr>
          <w:rFonts w:ascii="Calibri" w:hAnsi="Calibri" w:cs="Arial"/>
          <w:sz w:val="24"/>
          <w:szCs w:val="22"/>
          <w:lang w:eastAsia="zh-HK"/>
        </w:rPr>
        <w:t xml:space="preserve"> </w:t>
      </w:r>
      <w:r w:rsidR="00255AB0" w:rsidRPr="007D3B49">
        <w:rPr>
          <w:rFonts w:ascii="Calibri" w:hAnsi="Calibri" w:cs="Arial"/>
          <w:i/>
          <w:sz w:val="24"/>
          <w:szCs w:val="22"/>
          <w:u w:val="single"/>
          <w:lang w:eastAsia="zh-HK"/>
        </w:rPr>
        <w:t>except</w:t>
      </w:r>
      <w:r w:rsidR="00E9132C">
        <w:rPr>
          <w:rFonts w:ascii="Calibri" w:hAnsi="Calibri" w:cs="Arial"/>
          <w:sz w:val="24"/>
          <w:szCs w:val="22"/>
          <w:lang w:eastAsia="zh-HK"/>
        </w:rPr>
        <w:t xml:space="preserve"> the President, and </w:t>
      </w:r>
      <w:r w:rsidR="00255AB0" w:rsidRPr="007D3B49">
        <w:rPr>
          <w:rFonts w:ascii="Calibri" w:hAnsi="Calibri" w:cs="Arial"/>
          <w:sz w:val="24"/>
          <w:szCs w:val="22"/>
          <w:lang w:eastAsia="zh-HK"/>
        </w:rPr>
        <w:t>Vice President</w:t>
      </w:r>
      <w:r w:rsidR="002F72AD" w:rsidRPr="002F72AD">
        <w:rPr>
          <w:rFonts w:ascii="Calibri" w:hAnsi="Calibri" w:cs="Arial"/>
          <w:i/>
          <w:sz w:val="24"/>
          <w:szCs w:val="22"/>
          <w:lang w:eastAsia="zh-HK"/>
        </w:rPr>
        <w:t xml:space="preserve"> </w:t>
      </w:r>
      <w:r w:rsidR="002F72AD">
        <w:rPr>
          <w:rFonts w:ascii="Calibri" w:hAnsi="Calibri" w:cs="Arial"/>
          <w:i/>
          <w:sz w:val="24"/>
          <w:szCs w:val="22"/>
          <w:lang w:eastAsia="zh-HK"/>
        </w:rPr>
        <w:t>(</w:t>
      </w:r>
      <w:r w:rsidR="002F72AD" w:rsidRPr="007D3B49">
        <w:rPr>
          <w:rFonts w:ascii="Calibri" w:hAnsi="Calibri" w:cs="Arial"/>
          <w:i/>
          <w:sz w:val="24"/>
          <w:szCs w:val="22"/>
          <w:lang w:eastAsia="zh-HK"/>
        </w:rPr>
        <w:t xml:space="preserve">See </w:t>
      </w:r>
      <w:r w:rsidR="002F72AD">
        <w:rPr>
          <w:rFonts w:ascii="Calibri" w:hAnsi="Calibri" w:cs="Arial"/>
          <w:i/>
          <w:sz w:val="24"/>
          <w:szCs w:val="22"/>
          <w:lang w:eastAsia="zh-HK"/>
        </w:rPr>
        <w:t>5 C.F.R. §</w:t>
      </w:r>
      <w:r w:rsidR="002F72AD">
        <w:rPr>
          <w:rFonts w:ascii="Calibri" w:hAnsi="Calibri" w:cs="Arial"/>
          <w:sz w:val="24"/>
          <w:szCs w:val="22"/>
          <w:lang w:eastAsia="zh-HK"/>
        </w:rPr>
        <w:t xml:space="preserve"> </w:t>
      </w:r>
      <w:r w:rsidR="002F72AD">
        <w:rPr>
          <w:rFonts w:ascii="Calibri" w:hAnsi="Calibri" w:cs="Arial"/>
          <w:i/>
          <w:sz w:val="24"/>
          <w:szCs w:val="22"/>
          <w:lang w:eastAsia="zh-HK"/>
        </w:rPr>
        <w:t>2635.102(h))</w:t>
      </w:r>
      <w:r w:rsidR="00255AB0" w:rsidRPr="007D3B49">
        <w:rPr>
          <w:rFonts w:ascii="Calibri" w:hAnsi="Calibri" w:cs="Arial"/>
          <w:sz w:val="24"/>
          <w:szCs w:val="22"/>
          <w:lang w:eastAsia="zh-HK"/>
        </w:rPr>
        <w:t>,</w:t>
      </w:r>
      <w:r w:rsidR="00255AB0">
        <w:rPr>
          <w:rFonts w:ascii="Calibri" w:hAnsi="Calibri" w:cs="Arial"/>
          <w:sz w:val="24"/>
          <w:szCs w:val="22"/>
          <w:lang w:eastAsia="zh-HK"/>
        </w:rPr>
        <w:t xml:space="preserve"> including</w:t>
      </w:r>
      <w:r w:rsidR="002F72AD">
        <w:rPr>
          <w:rFonts w:ascii="Calibri" w:hAnsi="Calibri" w:cs="Arial"/>
          <w:sz w:val="24"/>
          <w:szCs w:val="22"/>
          <w:lang w:eastAsia="zh-HK"/>
        </w:rPr>
        <w:t xml:space="preserve">: </w:t>
      </w:r>
    </w:p>
    <w:p w:rsidR="00255AB0" w:rsidRPr="007D3B49" w:rsidRDefault="00255AB0" w:rsidP="002B1695">
      <w:pPr>
        <w:widowControl w:val="0"/>
        <w:spacing w:after="0"/>
        <w:ind w:left="0"/>
        <w:rPr>
          <w:rFonts w:ascii="Calibri" w:hAnsi="Calibri" w:cs="Arial"/>
          <w:sz w:val="24"/>
          <w:szCs w:val="22"/>
          <w:lang w:eastAsia="zh-HK"/>
        </w:rPr>
      </w:pPr>
    </w:p>
    <w:p w:rsidR="00255AB0" w:rsidRDefault="00255AB0" w:rsidP="005F7305">
      <w:pPr>
        <w:pStyle w:val="ListParagraph"/>
        <w:widowControl w:val="0"/>
        <w:numPr>
          <w:ilvl w:val="0"/>
          <w:numId w:val="19"/>
        </w:numPr>
        <w:spacing w:after="0"/>
        <w:contextualSpacing w:val="0"/>
        <w:rPr>
          <w:rFonts w:ascii="Calibri" w:hAnsi="Calibri" w:cs="Arial"/>
          <w:sz w:val="24"/>
          <w:szCs w:val="22"/>
          <w:lang w:eastAsia="zh-HK"/>
        </w:rPr>
      </w:pPr>
      <w:r w:rsidRPr="007D3B49">
        <w:rPr>
          <w:rFonts w:ascii="Calibri" w:hAnsi="Calibri" w:cs="Arial"/>
          <w:sz w:val="24"/>
          <w:szCs w:val="22"/>
          <w:lang w:eastAsia="zh-HK"/>
        </w:rPr>
        <w:t>Full-time “officers” and “employees” of the Executive branch, regardless of grade or rank (except as stated above)</w:t>
      </w:r>
    </w:p>
    <w:p w:rsidR="00255AB0" w:rsidRPr="009A40AE" w:rsidRDefault="00255AB0" w:rsidP="005F7305">
      <w:pPr>
        <w:pStyle w:val="ListParagraph"/>
        <w:widowControl w:val="0"/>
        <w:numPr>
          <w:ilvl w:val="0"/>
          <w:numId w:val="19"/>
        </w:numPr>
        <w:spacing w:after="0"/>
        <w:contextualSpacing w:val="0"/>
        <w:rPr>
          <w:rFonts w:ascii="Calibri" w:hAnsi="Calibri" w:cs="Arial"/>
          <w:sz w:val="24"/>
          <w:szCs w:val="22"/>
          <w:lang w:eastAsia="zh-HK"/>
        </w:rPr>
      </w:pPr>
      <w:r w:rsidRPr="007D3B49">
        <w:rPr>
          <w:rFonts w:ascii="Calibri" w:hAnsi="Calibri" w:cs="Arial"/>
          <w:sz w:val="24"/>
          <w:szCs w:val="22"/>
          <w:lang w:eastAsia="zh-HK"/>
        </w:rPr>
        <w:t>Part-time employees, including special government employees (SGEs)</w:t>
      </w:r>
      <w:r>
        <w:rPr>
          <w:rFonts w:ascii="Calibri" w:hAnsi="Calibri" w:cs="Arial"/>
          <w:sz w:val="24"/>
          <w:szCs w:val="22"/>
          <w:lang w:eastAsia="zh-HK"/>
        </w:rPr>
        <w:t>, whether or not compensated</w:t>
      </w:r>
      <w:r w:rsidRPr="007D3B49">
        <w:rPr>
          <w:rFonts w:ascii="Calibri" w:hAnsi="Calibri" w:cs="Arial"/>
          <w:sz w:val="24"/>
          <w:szCs w:val="22"/>
          <w:lang w:eastAsia="zh-HK"/>
        </w:rPr>
        <w:t>;</w:t>
      </w:r>
    </w:p>
    <w:p w:rsidR="00255AB0" w:rsidRPr="00D34F17" w:rsidRDefault="00255AB0" w:rsidP="005F7305">
      <w:pPr>
        <w:pStyle w:val="ListParagraph"/>
        <w:widowControl w:val="0"/>
        <w:numPr>
          <w:ilvl w:val="0"/>
          <w:numId w:val="19"/>
        </w:numPr>
        <w:spacing w:after="0"/>
        <w:contextualSpacing w:val="0"/>
        <w:rPr>
          <w:rFonts w:ascii="Calibri" w:hAnsi="Calibri" w:cs="Arial"/>
          <w:sz w:val="24"/>
          <w:szCs w:val="22"/>
          <w:lang w:eastAsia="zh-HK"/>
        </w:rPr>
      </w:pPr>
      <w:r w:rsidRPr="007D3B49">
        <w:rPr>
          <w:rFonts w:ascii="Calibri" w:hAnsi="Calibri" w:cs="Arial"/>
          <w:sz w:val="24"/>
          <w:szCs w:val="22"/>
          <w:lang w:eastAsia="zh-HK"/>
        </w:rPr>
        <w:t xml:space="preserve">“Detailees” under the Intergovernmental Personnel Act; </w:t>
      </w:r>
      <w:r w:rsidR="002F72AD">
        <w:rPr>
          <w:rFonts w:ascii="Calibri" w:hAnsi="Calibri" w:cs="Arial"/>
          <w:sz w:val="24"/>
          <w:szCs w:val="22"/>
          <w:lang w:eastAsia="zh-HK"/>
        </w:rPr>
        <w:t>(</w:t>
      </w:r>
      <w:r w:rsidRPr="007D3B49">
        <w:rPr>
          <w:rFonts w:ascii="Calibri" w:hAnsi="Calibri" w:cs="Arial"/>
          <w:i/>
          <w:sz w:val="24"/>
          <w:szCs w:val="22"/>
          <w:lang w:eastAsia="zh-HK"/>
        </w:rPr>
        <w:t xml:space="preserve">See 5 </w:t>
      </w:r>
      <w:r>
        <w:rPr>
          <w:rFonts w:ascii="Calibri" w:hAnsi="Calibri" w:cs="Arial"/>
          <w:i/>
          <w:sz w:val="24"/>
          <w:szCs w:val="22"/>
          <w:lang w:eastAsia="zh-HK"/>
        </w:rPr>
        <w:t>U.S.C.</w:t>
      </w:r>
      <w:r w:rsidRPr="00861815">
        <w:rPr>
          <w:rFonts w:ascii="Calibri" w:hAnsi="Calibri" w:cs="Arial"/>
          <w:i/>
          <w:sz w:val="24"/>
          <w:szCs w:val="22"/>
          <w:lang w:eastAsia="zh-HK"/>
        </w:rPr>
        <w:t xml:space="preserve"> </w:t>
      </w:r>
      <w:r w:rsidRPr="00861815">
        <w:rPr>
          <w:rFonts w:ascii="Calibri" w:hAnsi="Calibri"/>
          <w:i/>
          <w:szCs w:val="22"/>
          <w:lang w:eastAsia="zh-HK"/>
        </w:rPr>
        <w:t>§§</w:t>
      </w:r>
      <w:r w:rsidRPr="00861815">
        <w:rPr>
          <w:rFonts w:ascii="Calibri" w:hAnsi="Calibri"/>
          <w:b/>
          <w:i/>
          <w:szCs w:val="22"/>
          <w:lang w:eastAsia="zh-HK"/>
        </w:rPr>
        <w:t xml:space="preserve"> </w:t>
      </w:r>
      <w:r w:rsidRPr="007D3B49">
        <w:rPr>
          <w:rFonts w:ascii="Calibri" w:hAnsi="Calibri" w:cs="Arial"/>
          <w:i/>
          <w:sz w:val="24"/>
          <w:szCs w:val="22"/>
          <w:lang w:eastAsia="zh-HK"/>
        </w:rPr>
        <w:t>3371-3376</w:t>
      </w:r>
      <w:r w:rsidR="002F72AD">
        <w:rPr>
          <w:rFonts w:ascii="Calibri" w:hAnsi="Calibri" w:cs="Arial"/>
          <w:i/>
          <w:sz w:val="24"/>
          <w:szCs w:val="22"/>
          <w:lang w:eastAsia="zh-HK"/>
        </w:rPr>
        <w:t>)</w:t>
      </w:r>
    </w:p>
    <w:p w:rsidR="00D34F17" w:rsidRDefault="00D34F17" w:rsidP="00D34F17">
      <w:pPr>
        <w:widowControl w:val="0"/>
        <w:spacing w:after="0"/>
        <w:ind w:left="0"/>
        <w:rPr>
          <w:rFonts w:ascii="Calibri" w:hAnsi="Calibri" w:cs="Arial"/>
          <w:sz w:val="24"/>
          <w:szCs w:val="22"/>
          <w:lang w:eastAsia="zh-HK"/>
        </w:rPr>
      </w:pPr>
    </w:p>
    <w:p w:rsidR="00063971" w:rsidRDefault="00D34F17" w:rsidP="00063971">
      <w:pPr>
        <w:widowControl w:val="0"/>
        <w:spacing w:after="0"/>
        <w:ind w:left="0" w:firstLine="360"/>
        <w:rPr>
          <w:rFonts w:ascii="Calibri" w:hAnsi="Calibri" w:cs="Arial"/>
          <w:sz w:val="24"/>
          <w:szCs w:val="22"/>
          <w:lang w:eastAsia="zh-HK"/>
        </w:rPr>
      </w:pPr>
      <w:r>
        <w:rPr>
          <w:rFonts w:ascii="Calibri" w:hAnsi="Calibri" w:cs="Arial"/>
          <w:sz w:val="24"/>
          <w:szCs w:val="22"/>
          <w:lang w:eastAsia="zh-HK"/>
        </w:rPr>
        <w:t xml:space="preserve">The </w:t>
      </w:r>
      <w:r w:rsidR="00063971">
        <w:rPr>
          <w:rFonts w:ascii="Calibri" w:hAnsi="Calibri" w:cs="Arial"/>
          <w:sz w:val="24"/>
          <w:szCs w:val="22"/>
          <w:lang w:eastAsia="zh-HK"/>
        </w:rPr>
        <w:t xml:space="preserve">regulation </w:t>
      </w:r>
      <w:r>
        <w:rPr>
          <w:rFonts w:ascii="Calibri" w:hAnsi="Calibri" w:cs="Arial"/>
          <w:sz w:val="24"/>
          <w:szCs w:val="22"/>
          <w:lang w:eastAsia="zh-HK"/>
        </w:rPr>
        <w:t xml:space="preserve">does </w:t>
      </w:r>
      <w:r w:rsidRPr="00D34F17">
        <w:rPr>
          <w:rFonts w:ascii="Calibri" w:hAnsi="Calibri" w:cs="Arial"/>
          <w:b/>
          <w:sz w:val="24"/>
          <w:szCs w:val="22"/>
          <w:lang w:eastAsia="zh-HK"/>
        </w:rPr>
        <w:t>NOT</w:t>
      </w:r>
      <w:r>
        <w:rPr>
          <w:rFonts w:ascii="Calibri" w:hAnsi="Calibri" w:cs="Arial"/>
          <w:sz w:val="24"/>
          <w:szCs w:val="22"/>
          <w:lang w:eastAsia="zh-HK"/>
        </w:rPr>
        <w:t xml:space="preserve"> apply to contractor employees.</w:t>
      </w:r>
    </w:p>
    <w:p w:rsidR="00063971" w:rsidRDefault="00063971" w:rsidP="00063971">
      <w:pPr>
        <w:widowControl w:val="0"/>
        <w:spacing w:after="0"/>
        <w:ind w:left="0" w:firstLine="360"/>
        <w:rPr>
          <w:rFonts w:ascii="Calibri" w:hAnsi="Calibri" w:cs="Arial"/>
          <w:sz w:val="24"/>
          <w:szCs w:val="22"/>
          <w:lang w:eastAsia="zh-HK"/>
        </w:rPr>
      </w:pPr>
    </w:p>
    <w:p w:rsidR="00063971" w:rsidRDefault="00063971" w:rsidP="00063971">
      <w:pPr>
        <w:widowControl w:val="0"/>
        <w:spacing w:after="0"/>
        <w:ind w:left="0" w:firstLine="360"/>
        <w:rPr>
          <w:rFonts w:ascii="Calibri" w:hAnsi="Calibri" w:cs="Arial"/>
          <w:sz w:val="24"/>
          <w:szCs w:val="22"/>
          <w:lang w:eastAsia="zh-HK"/>
        </w:rPr>
      </w:pPr>
    </w:p>
    <w:p w:rsidR="00063971" w:rsidRDefault="00063971" w:rsidP="00063971">
      <w:pPr>
        <w:widowControl w:val="0"/>
        <w:spacing w:after="0"/>
        <w:ind w:left="0" w:firstLine="360"/>
        <w:rPr>
          <w:rFonts w:ascii="Calibri" w:hAnsi="Calibri" w:cs="Arial"/>
          <w:sz w:val="24"/>
          <w:szCs w:val="22"/>
          <w:lang w:eastAsia="zh-HK"/>
        </w:rPr>
      </w:pPr>
    </w:p>
    <w:p w:rsidR="00255AB0" w:rsidRPr="00395448" w:rsidRDefault="00255AB0" w:rsidP="00063971">
      <w:pPr>
        <w:widowControl w:val="0"/>
        <w:pBdr>
          <w:bottom w:val="single" w:sz="4" w:space="1" w:color="auto"/>
        </w:pBdr>
        <w:spacing w:after="0"/>
        <w:ind w:left="0"/>
        <w:rPr>
          <w:rFonts w:ascii="Calibri" w:hAnsi="Calibri"/>
          <w:b/>
          <w:sz w:val="32"/>
          <w:szCs w:val="32"/>
        </w:rPr>
      </w:pPr>
      <w:r w:rsidRPr="00395448">
        <w:rPr>
          <w:rFonts w:ascii="Calibri" w:hAnsi="Calibri"/>
          <w:b/>
          <w:sz w:val="32"/>
          <w:szCs w:val="32"/>
        </w:rPr>
        <w:t>Particular Matter</w:t>
      </w:r>
      <w:r w:rsidR="00063971">
        <w:rPr>
          <w:rFonts w:ascii="Calibri" w:hAnsi="Calibri"/>
          <w:b/>
          <w:sz w:val="32"/>
          <w:szCs w:val="32"/>
        </w:rPr>
        <w:t xml:space="preserve"> Involving Specific Parties</w:t>
      </w:r>
    </w:p>
    <w:p w:rsidR="00255AB0" w:rsidRDefault="00255AB0" w:rsidP="002B1695">
      <w:pPr>
        <w:widowControl w:val="0"/>
        <w:spacing w:after="0"/>
        <w:ind w:left="0"/>
        <w:rPr>
          <w:rFonts w:ascii="Calibri" w:hAnsi="Calibri" w:cs="Arial"/>
          <w:i/>
          <w:sz w:val="24"/>
          <w:szCs w:val="24"/>
          <w:lang w:eastAsia="zh-HK"/>
        </w:rPr>
      </w:pPr>
      <w:r w:rsidRPr="00285B94">
        <w:rPr>
          <w:rFonts w:ascii="Calibri" w:hAnsi="Calibri" w:cs="Arial"/>
          <w:i/>
          <w:sz w:val="24"/>
          <w:szCs w:val="24"/>
          <w:lang w:eastAsia="zh-HK"/>
        </w:rPr>
        <w:t>See 5 CFR 264</w:t>
      </w:r>
      <w:r w:rsidR="00063971">
        <w:rPr>
          <w:rFonts w:ascii="Calibri" w:hAnsi="Calibri" w:cs="Arial"/>
          <w:i/>
          <w:sz w:val="24"/>
          <w:szCs w:val="24"/>
          <w:lang w:eastAsia="zh-HK"/>
        </w:rPr>
        <w:t>1</w:t>
      </w:r>
      <w:r w:rsidR="00576973">
        <w:rPr>
          <w:rFonts w:ascii="Calibri" w:hAnsi="Calibri" w:cs="Arial"/>
          <w:i/>
          <w:sz w:val="24"/>
          <w:szCs w:val="24"/>
          <w:lang w:eastAsia="zh-HK"/>
        </w:rPr>
        <w:t>.</w:t>
      </w:r>
      <w:r w:rsidR="00063971">
        <w:rPr>
          <w:rFonts w:ascii="Calibri" w:hAnsi="Calibri" w:cs="Arial"/>
          <w:i/>
          <w:sz w:val="24"/>
          <w:szCs w:val="24"/>
          <w:lang w:eastAsia="zh-HK"/>
        </w:rPr>
        <w:t>201</w:t>
      </w:r>
      <w:r w:rsidR="00576973">
        <w:rPr>
          <w:rFonts w:ascii="Calibri" w:hAnsi="Calibri" w:cs="Arial"/>
          <w:i/>
          <w:sz w:val="24"/>
          <w:szCs w:val="24"/>
          <w:lang w:eastAsia="zh-HK"/>
        </w:rPr>
        <w:t>(</w:t>
      </w:r>
      <w:r w:rsidR="00063971">
        <w:rPr>
          <w:rFonts w:ascii="Calibri" w:hAnsi="Calibri" w:cs="Arial"/>
          <w:i/>
          <w:sz w:val="24"/>
          <w:szCs w:val="24"/>
          <w:lang w:eastAsia="zh-HK"/>
        </w:rPr>
        <w:t>h</w:t>
      </w:r>
      <w:r w:rsidR="00576973">
        <w:rPr>
          <w:rFonts w:ascii="Calibri" w:hAnsi="Calibri" w:cs="Arial"/>
          <w:i/>
          <w:sz w:val="24"/>
          <w:szCs w:val="24"/>
          <w:lang w:eastAsia="zh-HK"/>
        </w:rPr>
        <w:t>)</w:t>
      </w:r>
    </w:p>
    <w:p w:rsidR="00255AB0" w:rsidRDefault="00255AB0" w:rsidP="002B1695">
      <w:pPr>
        <w:widowControl w:val="0"/>
        <w:spacing w:after="0"/>
        <w:ind w:left="0"/>
        <w:rPr>
          <w:rFonts w:ascii="Calibri" w:hAnsi="Calibri" w:cs="Arial"/>
          <w:i/>
          <w:sz w:val="24"/>
          <w:szCs w:val="24"/>
          <w:lang w:eastAsia="zh-HK"/>
        </w:rPr>
      </w:pPr>
    </w:p>
    <w:p w:rsidR="00255AB0" w:rsidRDefault="007E5338" w:rsidP="007E5338">
      <w:pPr>
        <w:widowControl w:val="0"/>
        <w:spacing w:after="0"/>
        <w:ind w:left="0"/>
        <w:rPr>
          <w:rFonts w:asciiTheme="minorHAnsi" w:hAnsiTheme="minorHAnsi"/>
          <w:sz w:val="24"/>
        </w:rPr>
      </w:pPr>
      <w:r w:rsidRPr="007E5338">
        <w:rPr>
          <w:rFonts w:asciiTheme="minorHAnsi" w:hAnsiTheme="minorHAnsi"/>
          <w:b/>
          <w:i/>
          <w:sz w:val="24"/>
        </w:rPr>
        <w:t>Particular matter</w:t>
      </w:r>
      <w:r w:rsidRPr="007E5338">
        <w:rPr>
          <w:rFonts w:asciiTheme="minorHAnsi" w:hAnsiTheme="minorHAnsi"/>
          <w:sz w:val="24"/>
        </w:rPr>
        <w:t xml:space="preserve"> means any matter that involves "deliberation, decision, or action that is </w:t>
      </w:r>
      <w:r w:rsidR="00576973">
        <w:rPr>
          <w:rFonts w:asciiTheme="minorHAnsi" w:hAnsiTheme="minorHAnsi"/>
          <w:sz w:val="24"/>
        </w:rPr>
        <w:t>f</w:t>
      </w:r>
      <w:r w:rsidRPr="007E5338">
        <w:rPr>
          <w:rFonts w:asciiTheme="minorHAnsi" w:hAnsiTheme="minorHAnsi"/>
          <w:sz w:val="24"/>
        </w:rPr>
        <w:t xml:space="preserve">ocused upon the interests of specific persons, or a discrete and identifiable class of persons." </w:t>
      </w:r>
      <w:r w:rsidR="00D479F3">
        <w:rPr>
          <w:rFonts w:asciiTheme="minorHAnsi" w:hAnsiTheme="minorHAnsi"/>
          <w:sz w:val="24"/>
        </w:rPr>
        <w:t>A particular matter involving specific parties is a subset of particular matter.</w:t>
      </w:r>
      <w:r>
        <w:rPr>
          <w:rFonts w:asciiTheme="minorHAnsi" w:hAnsiTheme="minorHAnsi"/>
          <w:sz w:val="24"/>
        </w:rPr>
        <w:t xml:space="preserve"> </w:t>
      </w:r>
      <w:r w:rsidRPr="007E5338">
        <w:rPr>
          <w:rFonts w:asciiTheme="minorHAnsi" w:hAnsiTheme="minorHAnsi"/>
          <w:sz w:val="24"/>
        </w:rPr>
        <w:t xml:space="preserve"> </w:t>
      </w:r>
    </w:p>
    <w:p w:rsidR="007E5338" w:rsidRPr="00FD2BD8" w:rsidRDefault="007E5338" w:rsidP="007E5338">
      <w:pPr>
        <w:widowControl w:val="0"/>
        <w:spacing w:after="0"/>
        <w:ind w:left="0"/>
        <w:rPr>
          <w:rFonts w:ascii="Calibri" w:hAnsi="Calibri"/>
          <w:i/>
          <w:sz w:val="24"/>
          <w:szCs w:val="24"/>
        </w:rPr>
      </w:pPr>
    </w:p>
    <w:p w:rsidR="00576973" w:rsidRPr="0019631A" w:rsidRDefault="0019631A" w:rsidP="0019631A">
      <w:pPr>
        <w:pStyle w:val="Heading3"/>
        <w:keepNext w:val="0"/>
        <w:widowControl w:val="0"/>
        <w:pBdr>
          <w:bottom w:val="none" w:sz="0" w:space="0" w:color="auto"/>
        </w:pBdr>
        <w:spacing w:after="0"/>
        <w:ind w:left="0"/>
        <w:rPr>
          <w:rFonts w:asciiTheme="minorHAnsi" w:hAnsiTheme="minorHAnsi"/>
          <w:b w:val="0"/>
          <w:sz w:val="24"/>
        </w:rPr>
      </w:pPr>
      <w:r w:rsidRPr="0019631A">
        <w:rPr>
          <w:rFonts w:asciiTheme="minorHAnsi" w:hAnsiTheme="minorHAnsi"/>
          <w:noProof/>
          <w:sz w:val="24"/>
        </w:rPr>
        <w:drawing>
          <wp:anchor distT="0" distB="0" distL="114300" distR="114300" simplePos="0" relativeHeight="251656704" behindDoc="1" locked="0" layoutInCell="1" allowOverlap="1">
            <wp:simplePos x="0" y="0"/>
            <wp:positionH relativeFrom="column">
              <wp:posOffset>-78740</wp:posOffset>
            </wp:positionH>
            <wp:positionV relativeFrom="paragraph">
              <wp:posOffset>158750</wp:posOffset>
            </wp:positionV>
            <wp:extent cx="3114040" cy="2413635"/>
            <wp:effectExtent l="19050" t="0" r="0" b="0"/>
            <wp:wrapTight wrapText="bothSides">
              <wp:wrapPolygon edited="0">
                <wp:start x="-132" y="0"/>
                <wp:lineTo x="-132" y="21481"/>
                <wp:lineTo x="21538" y="21481"/>
                <wp:lineTo x="21538" y="0"/>
                <wp:lineTo x="-132" y="0"/>
              </wp:wrapPolygon>
            </wp:wrapTight>
            <wp:docPr id="2" name="Picture 1" descr="PM pyra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 pyramid.JPG"/>
                    <pic:cNvPicPr>
                      <a:picLocks noChangeAspect="1" noChangeArrowheads="1"/>
                    </pic:cNvPicPr>
                  </pic:nvPicPr>
                  <pic:blipFill>
                    <a:blip r:embed="rId8"/>
                    <a:srcRect r="66965" b="69872"/>
                    <a:stretch>
                      <a:fillRect/>
                    </a:stretch>
                  </pic:blipFill>
                  <pic:spPr bwMode="auto">
                    <a:xfrm>
                      <a:off x="0" y="0"/>
                      <a:ext cx="3114040" cy="2413635"/>
                    </a:xfrm>
                    <a:prstGeom prst="rect">
                      <a:avLst/>
                    </a:prstGeom>
                    <a:noFill/>
                  </pic:spPr>
                </pic:pic>
              </a:graphicData>
            </a:graphic>
          </wp:anchor>
        </w:drawing>
      </w:r>
      <w:r w:rsidR="00576973" w:rsidRPr="0019631A">
        <w:rPr>
          <w:rFonts w:ascii="Calibri" w:hAnsi="Calibri" w:cs="Arial"/>
          <w:i/>
          <w:iCs/>
          <w:sz w:val="24"/>
          <w:szCs w:val="24"/>
        </w:rPr>
        <w:t>A particular</w:t>
      </w:r>
      <w:r w:rsidR="00576973" w:rsidRPr="0019631A">
        <w:rPr>
          <w:rFonts w:ascii="Calibri" w:hAnsi="Calibri"/>
          <w:i/>
          <w:iCs/>
          <w:sz w:val="24"/>
          <w:szCs w:val="24"/>
        </w:rPr>
        <w:t xml:space="preserve"> matter involving specific parties</w:t>
      </w:r>
      <w:r w:rsidR="00576973" w:rsidRPr="0019631A">
        <w:rPr>
          <w:rFonts w:ascii="Calibri" w:hAnsi="Calibri"/>
          <w:i/>
          <w:sz w:val="24"/>
          <w:szCs w:val="24"/>
          <w:lang w:eastAsia="zh-HK"/>
        </w:rPr>
        <w:t xml:space="preserve"> t</w:t>
      </w:r>
      <w:r w:rsidR="00576973" w:rsidRPr="0019631A">
        <w:rPr>
          <w:rFonts w:ascii="Calibri" w:hAnsi="Calibri"/>
          <w:i/>
          <w:sz w:val="24"/>
          <w:szCs w:val="24"/>
        </w:rPr>
        <w:t>ypically involves</w:t>
      </w:r>
      <w:r w:rsidR="00576973" w:rsidRPr="00FB1735">
        <w:rPr>
          <w:rFonts w:ascii="Calibri" w:hAnsi="Calibri"/>
          <w:b w:val="0"/>
          <w:i/>
          <w:sz w:val="24"/>
          <w:szCs w:val="24"/>
          <w:lang w:eastAsia="zh-HK"/>
        </w:rPr>
        <w:t>:</w:t>
      </w:r>
    </w:p>
    <w:p w:rsidR="00576973" w:rsidRPr="00395448" w:rsidRDefault="00576973" w:rsidP="00576973">
      <w:pPr>
        <w:pStyle w:val="StudentText"/>
        <w:spacing w:after="0" w:line="240" w:lineRule="auto"/>
        <w:ind w:left="0"/>
        <w:rPr>
          <w:rFonts w:ascii="Calibri" w:hAnsi="Calibri"/>
          <w:i/>
          <w:sz w:val="18"/>
          <w:szCs w:val="18"/>
          <w:lang w:eastAsia="zh-HK"/>
        </w:rPr>
      </w:pPr>
    </w:p>
    <w:p w:rsidR="00576973" w:rsidRPr="00FD2BD8" w:rsidRDefault="00576973" w:rsidP="00576973">
      <w:pPr>
        <w:pStyle w:val="StudentText"/>
        <w:numPr>
          <w:ilvl w:val="0"/>
          <w:numId w:val="20"/>
        </w:numPr>
        <w:spacing w:after="0" w:line="240" w:lineRule="auto"/>
        <w:rPr>
          <w:rFonts w:ascii="Calibri" w:hAnsi="Calibri"/>
          <w:sz w:val="24"/>
          <w:szCs w:val="24"/>
          <w:lang w:eastAsia="zh-HK"/>
        </w:rPr>
      </w:pPr>
      <w:r w:rsidRPr="00FD2BD8">
        <w:rPr>
          <w:rFonts w:ascii="Calibri" w:hAnsi="Calibri"/>
          <w:sz w:val="24"/>
          <w:szCs w:val="24"/>
          <w:lang w:eastAsia="zh-HK"/>
        </w:rPr>
        <w:t>S</w:t>
      </w:r>
      <w:r w:rsidRPr="00FD2BD8">
        <w:rPr>
          <w:rFonts w:ascii="Calibri" w:hAnsi="Calibri"/>
          <w:sz w:val="24"/>
          <w:szCs w:val="24"/>
        </w:rPr>
        <w:t>pecific proceeding</w:t>
      </w:r>
      <w:r>
        <w:rPr>
          <w:rFonts w:ascii="Calibri" w:hAnsi="Calibri"/>
          <w:sz w:val="24"/>
          <w:szCs w:val="24"/>
        </w:rPr>
        <w:t>s</w:t>
      </w:r>
      <w:r w:rsidRPr="00FD2BD8">
        <w:rPr>
          <w:rFonts w:ascii="Calibri" w:hAnsi="Calibri"/>
          <w:sz w:val="24"/>
          <w:szCs w:val="24"/>
        </w:rPr>
        <w:t xml:space="preserve"> </w:t>
      </w:r>
      <w:r w:rsidRPr="00FD2BD8">
        <w:rPr>
          <w:rFonts w:ascii="Calibri" w:hAnsi="Calibri"/>
          <w:color w:val="000000"/>
          <w:sz w:val="24"/>
          <w:szCs w:val="24"/>
        </w:rPr>
        <w:t xml:space="preserve">affecting </w:t>
      </w:r>
      <w:r w:rsidRPr="00FD2BD8">
        <w:rPr>
          <w:rFonts w:ascii="Calibri" w:hAnsi="Calibri"/>
          <w:sz w:val="24"/>
          <w:szCs w:val="24"/>
        </w:rPr>
        <w:t>the le</w:t>
      </w:r>
      <w:r w:rsidR="0019631A">
        <w:rPr>
          <w:rFonts w:ascii="Calibri" w:hAnsi="Calibri"/>
          <w:sz w:val="24"/>
          <w:szCs w:val="24"/>
        </w:rPr>
        <w:t>gal rights of the parties; e.g.</w:t>
      </w:r>
      <w:r w:rsidRPr="00FD2BD8">
        <w:rPr>
          <w:rFonts w:ascii="Calibri" w:hAnsi="Calibri"/>
          <w:sz w:val="24"/>
          <w:szCs w:val="24"/>
        </w:rPr>
        <w:t xml:space="preserve"> judicial proceeding</w:t>
      </w:r>
      <w:r>
        <w:rPr>
          <w:rFonts w:ascii="Calibri" w:hAnsi="Calibri"/>
          <w:sz w:val="24"/>
          <w:szCs w:val="24"/>
        </w:rPr>
        <w:t>s</w:t>
      </w:r>
      <w:r w:rsidRPr="00FD2BD8">
        <w:rPr>
          <w:rFonts w:ascii="Calibri" w:hAnsi="Calibri"/>
          <w:sz w:val="24"/>
          <w:szCs w:val="24"/>
        </w:rPr>
        <w:t xml:space="preserve"> or request</w:t>
      </w:r>
      <w:r>
        <w:rPr>
          <w:rFonts w:ascii="Calibri" w:hAnsi="Calibri"/>
          <w:sz w:val="24"/>
          <w:szCs w:val="24"/>
        </w:rPr>
        <w:t>s</w:t>
      </w:r>
      <w:r w:rsidRPr="00FD2BD8">
        <w:rPr>
          <w:rFonts w:ascii="Calibri" w:hAnsi="Calibri"/>
          <w:sz w:val="24"/>
          <w:szCs w:val="24"/>
        </w:rPr>
        <w:t xml:space="preserve"> for </w:t>
      </w:r>
      <w:r>
        <w:rPr>
          <w:rFonts w:ascii="Calibri" w:hAnsi="Calibri"/>
          <w:sz w:val="24"/>
          <w:szCs w:val="24"/>
        </w:rPr>
        <w:t>a ruling or other determination</w:t>
      </w:r>
      <w:r w:rsidR="0019631A">
        <w:rPr>
          <w:rFonts w:ascii="Calibri" w:hAnsi="Calibri"/>
          <w:sz w:val="24"/>
          <w:szCs w:val="24"/>
        </w:rPr>
        <w:t>s</w:t>
      </w:r>
      <w:r>
        <w:rPr>
          <w:rFonts w:ascii="Calibri" w:hAnsi="Calibri"/>
          <w:sz w:val="24"/>
          <w:szCs w:val="24"/>
        </w:rPr>
        <w:t xml:space="preserve">, such as </w:t>
      </w:r>
      <w:r>
        <w:rPr>
          <w:rFonts w:ascii="Calibri" w:hAnsi="Calibri"/>
          <w:sz w:val="24"/>
          <w:szCs w:val="24"/>
          <w:lang w:eastAsia="zh-HK"/>
        </w:rPr>
        <w:t>immigration or tax hearings</w:t>
      </w:r>
    </w:p>
    <w:p w:rsidR="00576973" w:rsidRPr="000901C2" w:rsidRDefault="00576973" w:rsidP="00576973">
      <w:pPr>
        <w:pStyle w:val="StudentText"/>
        <w:spacing w:after="0" w:line="240" w:lineRule="auto"/>
        <w:ind w:left="720"/>
        <w:rPr>
          <w:rFonts w:ascii="Calibri" w:hAnsi="Calibri"/>
          <w:sz w:val="18"/>
          <w:szCs w:val="18"/>
          <w:lang w:eastAsia="zh-HK"/>
        </w:rPr>
      </w:pPr>
    </w:p>
    <w:p w:rsidR="00576973" w:rsidRPr="00FD2BD8" w:rsidRDefault="00576973" w:rsidP="00576973">
      <w:pPr>
        <w:pStyle w:val="StudentText"/>
        <w:numPr>
          <w:ilvl w:val="0"/>
          <w:numId w:val="16"/>
        </w:numPr>
        <w:spacing w:after="0" w:line="240" w:lineRule="auto"/>
        <w:rPr>
          <w:rFonts w:ascii="Calibri" w:hAnsi="Calibri"/>
          <w:sz w:val="24"/>
          <w:szCs w:val="24"/>
          <w:lang w:eastAsia="zh-HK"/>
        </w:rPr>
      </w:pPr>
      <w:r w:rsidRPr="00FD2BD8">
        <w:rPr>
          <w:rFonts w:ascii="Calibri" w:hAnsi="Calibri"/>
          <w:sz w:val="24"/>
          <w:szCs w:val="24"/>
          <w:lang w:eastAsia="zh-HK"/>
        </w:rPr>
        <w:t>I</w:t>
      </w:r>
      <w:r w:rsidRPr="00FD2BD8">
        <w:rPr>
          <w:rFonts w:ascii="Calibri" w:hAnsi="Calibri"/>
          <w:sz w:val="24"/>
          <w:szCs w:val="24"/>
        </w:rPr>
        <w:t>solatable transaction</w:t>
      </w:r>
      <w:r w:rsidR="0019631A">
        <w:rPr>
          <w:rFonts w:ascii="Calibri" w:hAnsi="Calibri"/>
          <w:sz w:val="24"/>
          <w:szCs w:val="24"/>
        </w:rPr>
        <w:t>s</w:t>
      </w:r>
      <w:r w:rsidRPr="00FD2BD8">
        <w:rPr>
          <w:rFonts w:ascii="Calibri" w:hAnsi="Calibri"/>
          <w:sz w:val="24"/>
          <w:szCs w:val="24"/>
        </w:rPr>
        <w:t xml:space="preserve"> or </w:t>
      </w:r>
      <w:r w:rsidR="0019631A">
        <w:rPr>
          <w:rFonts w:ascii="Calibri" w:hAnsi="Calibri"/>
          <w:sz w:val="24"/>
          <w:szCs w:val="24"/>
        </w:rPr>
        <w:t xml:space="preserve">a </w:t>
      </w:r>
      <w:r w:rsidRPr="00FD2BD8">
        <w:rPr>
          <w:rFonts w:ascii="Calibri" w:hAnsi="Calibri"/>
          <w:sz w:val="24"/>
          <w:szCs w:val="24"/>
        </w:rPr>
        <w:t>related set of transactions between identified parties</w:t>
      </w:r>
      <w:r w:rsidRPr="00FD2BD8">
        <w:rPr>
          <w:rFonts w:ascii="Calibri" w:hAnsi="Calibri"/>
          <w:sz w:val="24"/>
          <w:szCs w:val="24"/>
          <w:lang w:eastAsia="zh-HK"/>
        </w:rPr>
        <w:t>; e.g., contracts, grants, licenses, product approvals, applications, enforcement actions, administrative adjudications, or court cases.</w:t>
      </w:r>
    </w:p>
    <w:p w:rsidR="00576973" w:rsidRDefault="00576973" w:rsidP="00576973">
      <w:pPr>
        <w:pStyle w:val="Heading3"/>
        <w:keepNext w:val="0"/>
        <w:widowControl w:val="0"/>
        <w:pBdr>
          <w:bottom w:val="none" w:sz="0" w:space="0" w:color="auto"/>
        </w:pBdr>
        <w:spacing w:after="0"/>
        <w:ind w:left="0"/>
        <w:rPr>
          <w:rFonts w:ascii="Calibri" w:hAnsi="Calibri"/>
          <w:b w:val="0"/>
          <w:sz w:val="24"/>
          <w:szCs w:val="24"/>
          <w:lang w:val="en-CA" w:eastAsia="zh-HK"/>
        </w:rPr>
      </w:pPr>
    </w:p>
    <w:p w:rsidR="00576973" w:rsidRPr="00FB1735" w:rsidRDefault="00576973" w:rsidP="00576973">
      <w:pPr>
        <w:pStyle w:val="Heading3"/>
        <w:keepNext w:val="0"/>
        <w:widowControl w:val="0"/>
        <w:pBdr>
          <w:bottom w:val="none" w:sz="0" w:space="0" w:color="auto"/>
        </w:pBdr>
        <w:spacing w:after="0"/>
        <w:ind w:left="0"/>
        <w:rPr>
          <w:rFonts w:ascii="Calibri" w:hAnsi="Calibri" w:cs="Arial"/>
          <w:b w:val="0"/>
          <w:color w:val="000000"/>
          <w:sz w:val="24"/>
          <w:szCs w:val="24"/>
        </w:rPr>
      </w:pPr>
      <w:r w:rsidRPr="00FB1735">
        <w:rPr>
          <w:rFonts w:ascii="Calibri" w:hAnsi="Calibri" w:cs="Arial"/>
          <w:b w:val="0"/>
          <w:color w:val="000000"/>
          <w:sz w:val="24"/>
          <w:szCs w:val="24"/>
        </w:rPr>
        <w:t xml:space="preserve">For further elaboration, see OGE Advisory Memo 06 x 9 of October 4, 2006 titled, </w:t>
      </w:r>
      <w:r w:rsidRPr="00FB1735">
        <w:rPr>
          <w:rFonts w:ascii="Calibri" w:hAnsi="Calibri" w:cs="Arial"/>
          <w:b w:val="0"/>
          <w:i/>
          <w:color w:val="000000"/>
          <w:sz w:val="24"/>
          <w:szCs w:val="24"/>
        </w:rPr>
        <w:t>"Particular Matter Involving Specific Parties," "Particular Matter," and "Matter."</w:t>
      </w:r>
    </w:p>
    <w:p w:rsidR="00C77F68" w:rsidRDefault="00C77F68">
      <w:pPr>
        <w:spacing w:after="0"/>
        <w:ind w:left="0"/>
        <w:rPr>
          <w:rFonts w:ascii="Calibri" w:hAnsi="Calibri"/>
          <w:b/>
          <w:sz w:val="32"/>
          <w:szCs w:val="24"/>
        </w:rPr>
      </w:pPr>
    </w:p>
    <w:p w:rsidR="00C77F68" w:rsidRDefault="00C77F68">
      <w:pPr>
        <w:spacing w:after="0"/>
        <w:ind w:left="0"/>
        <w:rPr>
          <w:rFonts w:ascii="Calibri" w:hAnsi="Calibri"/>
          <w:b/>
          <w:sz w:val="32"/>
          <w:szCs w:val="24"/>
        </w:rPr>
      </w:pPr>
    </w:p>
    <w:p w:rsidR="00D479F3" w:rsidRDefault="00D479F3" w:rsidP="00D479F3">
      <w:pPr>
        <w:spacing w:after="0"/>
        <w:ind w:left="0"/>
        <w:rPr>
          <w:rFonts w:ascii="Calibri" w:hAnsi="Calibri"/>
          <w:b/>
          <w:sz w:val="32"/>
          <w:szCs w:val="32"/>
        </w:rPr>
      </w:pPr>
    </w:p>
    <w:p w:rsidR="00D208EF" w:rsidRDefault="00D208EF" w:rsidP="00D208EF">
      <w:pPr>
        <w:spacing w:after="0"/>
        <w:ind w:left="0"/>
        <w:rPr>
          <w:rFonts w:ascii="Calibri" w:hAnsi="Calibri"/>
          <w:b/>
          <w:sz w:val="32"/>
          <w:szCs w:val="32"/>
        </w:rPr>
      </w:pPr>
    </w:p>
    <w:p w:rsidR="002E24C4" w:rsidRDefault="002E24C4" w:rsidP="002E24C4">
      <w:pPr>
        <w:pBdr>
          <w:bottom w:val="single" w:sz="4" w:space="1" w:color="auto"/>
        </w:pBdr>
        <w:spacing w:after="0"/>
        <w:ind w:left="0"/>
        <w:rPr>
          <w:rFonts w:ascii="Calibri" w:hAnsi="Calibri"/>
          <w:b/>
          <w:sz w:val="32"/>
          <w:szCs w:val="32"/>
        </w:rPr>
      </w:pPr>
      <w:r>
        <w:rPr>
          <w:rFonts w:ascii="Calibri" w:hAnsi="Calibri"/>
          <w:b/>
          <w:sz w:val="32"/>
          <w:szCs w:val="32"/>
        </w:rPr>
        <w:t>Covered Relationship</w:t>
      </w:r>
    </w:p>
    <w:p w:rsidR="002E24C4" w:rsidRDefault="002E24C4" w:rsidP="002E24C4">
      <w:pPr>
        <w:spacing w:after="0"/>
        <w:ind w:left="0"/>
        <w:rPr>
          <w:rFonts w:ascii="Calibri" w:hAnsi="Calibri"/>
          <w:i/>
          <w:sz w:val="24"/>
          <w:szCs w:val="32"/>
        </w:rPr>
      </w:pPr>
      <w:r>
        <w:rPr>
          <w:rFonts w:ascii="Calibri" w:hAnsi="Calibri"/>
          <w:i/>
          <w:sz w:val="24"/>
          <w:szCs w:val="32"/>
        </w:rPr>
        <w:t>5 C.F.R. §2635.502(b</w:t>
      </w:r>
      <w:proofErr w:type="gramStart"/>
      <w:r>
        <w:rPr>
          <w:rFonts w:ascii="Calibri" w:hAnsi="Calibri"/>
          <w:i/>
          <w:sz w:val="24"/>
          <w:szCs w:val="32"/>
        </w:rPr>
        <w:t>)(</w:t>
      </w:r>
      <w:proofErr w:type="gramEnd"/>
      <w:r>
        <w:rPr>
          <w:rFonts w:ascii="Calibri" w:hAnsi="Calibri"/>
          <w:i/>
          <w:sz w:val="24"/>
          <w:szCs w:val="32"/>
        </w:rPr>
        <w:t>1)</w:t>
      </w:r>
    </w:p>
    <w:p w:rsidR="002E24C4" w:rsidRDefault="002E24C4" w:rsidP="002E24C4">
      <w:pPr>
        <w:spacing w:after="0"/>
        <w:ind w:left="0"/>
        <w:rPr>
          <w:rFonts w:ascii="Calibri" w:hAnsi="Calibri"/>
          <w:i/>
          <w:sz w:val="24"/>
          <w:szCs w:val="32"/>
        </w:rPr>
      </w:pPr>
    </w:p>
    <w:p w:rsidR="002F72AD" w:rsidRDefault="002E24C4" w:rsidP="002E24C4">
      <w:pPr>
        <w:spacing w:after="0"/>
        <w:ind w:left="0"/>
        <w:rPr>
          <w:rFonts w:ascii="Calibri" w:hAnsi="Calibri"/>
          <w:sz w:val="24"/>
          <w:szCs w:val="32"/>
        </w:rPr>
      </w:pPr>
      <w:r>
        <w:rPr>
          <w:rFonts w:ascii="Calibri" w:hAnsi="Calibri"/>
          <w:sz w:val="24"/>
          <w:szCs w:val="32"/>
        </w:rPr>
        <w:t>For purposes of the disqualification requirements in</w:t>
      </w:r>
      <w:r w:rsidR="00442756">
        <w:rPr>
          <w:rFonts w:ascii="Calibri" w:hAnsi="Calibri"/>
          <w:sz w:val="24"/>
          <w:szCs w:val="32"/>
        </w:rPr>
        <w:t xml:space="preserve"> section 2635</w:t>
      </w:r>
      <w:r>
        <w:rPr>
          <w:rFonts w:ascii="Calibri" w:hAnsi="Calibri"/>
          <w:sz w:val="24"/>
          <w:szCs w:val="32"/>
        </w:rPr>
        <w:t xml:space="preserve"> .502, an employee is deemed to have a “covered relationship” with the following:</w:t>
      </w:r>
    </w:p>
    <w:p w:rsidR="00792BE6" w:rsidRDefault="00792BE6" w:rsidP="002E24C4">
      <w:pPr>
        <w:spacing w:after="0"/>
        <w:ind w:left="0"/>
        <w:rPr>
          <w:rFonts w:ascii="Calibri" w:hAnsi="Calibri"/>
          <w:b/>
          <w:sz w:val="32"/>
          <w:szCs w:val="32"/>
        </w:rPr>
      </w:pPr>
    </w:p>
    <w:tbl>
      <w:tblPr>
        <w:tblStyle w:val="TableGrid"/>
        <w:tblpPr w:leftFromText="180" w:rightFromText="180" w:vertAnchor="page" w:horzAnchor="margin" w:tblpXSpec="center" w:tblpY="3726"/>
        <w:tblW w:w="0" w:type="auto"/>
        <w:tblLook w:val="04A0"/>
      </w:tblPr>
      <w:tblGrid>
        <w:gridCol w:w="8751"/>
      </w:tblGrid>
      <w:tr w:rsidR="002F72AD" w:rsidTr="002F72AD">
        <w:trPr>
          <w:trHeight w:val="353"/>
        </w:trPr>
        <w:tc>
          <w:tcPr>
            <w:tcW w:w="8751" w:type="dxa"/>
            <w:shd w:val="clear" w:color="auto" w:fill="3AA3D2"/>
          </w:tcPr>
          <w:p w:rsidR="002F72AD" w:rsidRPr="002E24C4" w:rsidRDefault="002F72AD" w:rsidP="002F72AD">
            <w:pPr>
              <w:spacing w:after="0"/>
              <w:ind w:left="0"/>
              <w:jc w:val="center"/>
              <w:rPr>
                <w:rFonts w:ascii="Calibri" w:hAnsi="Calibri"/>
                <w:color w:val="FFFFFF" w:themeColor="background1"/>
                <w:sz w:val="24"/>
                <w:szCs w:val="32"/>
              </w:rPr>
            </w:pPr>
            <w:r w:rsidRPr="002E24C4">
              <w:rPr>
                <w:rFonts w:ascii="Calibri" w:hAnsi="Calibri"/>
                <w:color w:val="FFFFFF" w:themeColor="background1"/>
                <w:sz w:val="32"/>
                <w:szCs w:val="32"/>
              </w:rPr>
              <w:t>Covered Relationships</w:t>
            </w:r>
          </w:p>
        </w:tc>
      </w:tr>
      <w:tr w:rsidR="002F72AD" w:rsidTr="002F72AD">
        <w:trPr>
          <w:trHeight w:val="1156"/>
        </w:trPr>
        <w:tc>
          <w:tcPr>
            <w:tcW w:w="8751" w:type="dxa"/>
            <w:shd w:val="clear" w:color="auto" w:fill="auto"/>
          </w:tcPr>
          <w:p w:rsidR="002F72AD" w:rsidRDefault="002F72AD" w:rsidP="002F72AD">
            <w:pPr>
              <w:spacing w:before="97"/>
              <w:ind w:left="360"/>
              <w:rPr>
                <w:rFonts w:asciiTheme="minorHAnsi" w:hAnsiTheme="minorHAnsi"/>
                <w:sz w:val="26"/>
                <w:szCs w:val="26"/>
              </w:rPr>
            </w:pPr>
          </w:p>
          <w:p w:rsidR="002F72AD" w:rsidRPr="00792BE6" w:rsidRDefault="002F72AD" w:rsidP="002F72AD">
            <w:pPr>
              <w:numPr>
                <w:ilvl w:val="0"/>
                <w:numId w:val="41"/>
              </w:numPr>
              <w:tabs>
                <w:tab w:val="clear" w:pos="360"/>
                <w:tab w:val="num" w:pos="1170"/>
              </w:tabs>
              <w:spacing w:before="97"/>
              <w:ind w:left="1170" w:firstLine="0"/>
              <w:rPr>
                <w:rFonts w:asciiTheme="minorHAnsi" w:hAnsiTheme="minorHAnsi"/>
                <w:sz w:val="26"/>
                <w:szCs w:val="26"/>
              </w:rPr>
            </w:pPr>
            <w:r>
              <w:rPr>
                <w:rFonts w:asciiTheme="minorHAnsi" w:hAnsiTheme="minorHAnsi"/>
                <w:sz w:val="26"/>
                <w:szCs w:val="26"/>
              </w:rPr>
              <w:t>A p</w:t>
            </w:r>
            <w:r w:rsidRPr="00792BE6">
              <w:rPr>
                <w:rFonts w:asciiTheme="minorHAnsi" w:hAnsiTheme="minorHAnsi"/>
                <w:sz w:val="26"/>
                <w:szCs w:val="26"/>
              </w:rPr>
              <w:t>erson with whom the employee has or seeks a business, contractual, or other financial relationship that involves other than a routine transaction</w:t>
            </w:r>
          </w:p>
          <w:p w:rsidR="002F72AD" w:rsidRPr="00792BE6" w:rsidRDefault="002F72AD" w:rsidP="002F72AD">
            <w:pPr>
              <w:spacing w:after="38"/>
              <w:ind w:left="1170"/>
              <w:rPr>
                <w:rFonts w:asciiTheme="minorHAnsi" w:hAnsiTheme="minorHAnsi"/>
                <w:i/>
                <w:iCs/>
                <w:sz w:val="26"/>
                <w:szCs w:val="26"/>
              </w:rPr>
            </w:pPr>
            <w:r w:rsidRPr="00792BE6">
              <w:rPr>
                <w:rFonts w:asciiTheme="minorHAnsi" w:hAnsiTheme="minorHAnsi"/>
                <w:b/>
                <w:bCs/>
                <w:i/>
                <w:iCs/>
                <w:sz w:val="26"/>
                <w:szCs w:val="26"/>
              </w:rPr>
              <w:t>NOTE:</w:t>
            </w:r>
            <w:r w:rsidRPr="00792BE6">
              <w:rPr>
                <w:rFonts w:asciiTheme="minorHAnsi" w:hAnsiTheme="minorHAnsi"/>
                <w:i/>
                <w:iCs/>
                <w:sz w:val="26"/>
                <w:szCs w:val="26"/>
              </w:rPr>
              <w:t xml:space="preserve"> This definition does NOT include a prospective employer described in § 2635.603.  An employee seeking employment shall comply with Subpart F instead of this section.</w:t>
            </w:r>
          </w:p>
          <w:p w:rsidR="002F72AD" w:rsidRPr="00792BE6" w:rsidRDefault="002F72AD" w:rsidP="002F72AD">
            <w:pPr>
              <w:spacing w:after="38"/>
              <w:ind w:left="1170"/>
              <w:rPr>
                <w:rFonts w:asciiTheme="minorHAnsi" w:hAnsiTheme="minorHAnsi"/>
                <w:sz w:val="26"/>
                <w:szCs w:val="26"/>
              </w:rPr>
            </w:pPr>
          </w:p>
          <w:p w:rsidR="002F72AD" w:rsidRPr="00792BE6" w:rsidRDefault="002F72AD" w:rsidP="002F72AD">
            <w:pPr>
              <w:numPr>
                <w:ilvl w:val="0"/>
                <w:numId w:val="40"/>
              </w:numPr>
              <w:spacing w:after="38"/>
              <w:ind w:left="1170" w:firstLine="0"/>
              <w:rPr>
                <w:rFonts w:asciiTheme="minorHAnsi" w:hAnsiTheme="minorHAnsi"/>
                <w:sz w:val="26"/>
                <w:szCs w:val="26"/>
              </w:rPr>
            </w:pPr>
            <w:r>
              <w:rPr>
                <w:rFonts w:asciiTheme="minorHAnsi" w:hAnsiTheme="minorHAnsi"/>
                <w:sz w:val="26"/>
                <w:szCs w:val="26"/>
              </w:rPr>
              <w:t>A p</w:t>
            </w:r>
            <w:r w:rsidRPr="00792BE6">
              <w:rPr>
                <w:rFonts w:asciiTheme="minorHAnsi" w:hAnsiTheme="minorHAnsi"/>
                <w:sz w:val="26"/>
                <w:szCs w:val="26"/>
              </w:rPr>
              <w:t>erson who is a member of the employee’s household</w:t>
            </w:r>
          </w:p>
          <w:p w:rsidR="002F72AD" w:rsidRPr="00792BE6" w:rsidRDefault="002F72AD" w:rsidP="002F72AD">
            <w:pPr>
              <w:spacing w:after="38"/>
              <w:ind w:left="1170"/>
              <w:rPr>
                <w:rFonts w:asciiTheme="minorHAnsi" w:hAnsiTheme="minorHAnsi"/>
                <w:sz w:val="26"/>
                <w:szCs w:val="26"/>
              </w:rPr>
            </w:pPr>
          </w:p>
          <w:p w:rsidR="002F72AD" w:rsidRPr="00792BE6" w:rsidRDefault="002F72AD" w:rsidP="002F72AD">
            <w:pPr>
              <w:numPr>
                <w:ilvl w:val="0"/>
                <w:numId w:val="40"/>
              </w:numPr>
              <w:spacing w:after="38"/>
              <w:ind w:left="1170" w:firstLine="0"/>
              <w:rPr>
                <w:rFonts w:asciiTheme="minorHAnsi" w:hAnsiTheme="minorHAnsi"/>
                <w:sz w:val="26"/>
                <w:szCs w:val="26"/>
              </w:rPr>
            </w:pPr>
            <w:r>
              <w:rPr>
                <w:rFonts w:asciiTheme="minorHAnsi" w:hAnsiTheme="minorHAnsi"/>
                <w:sz w:val="26"/>
                <w:szCs w:val="26"/>
              </w:rPr>
              <w:t>A r</w:t>
            </w:r>
            <w:r w:rsidRPr="00792BE6">
              <w:rPr>
                <w:rFonts w:asciiTheme="minorHAnsi" w:hAnsiTheme="minorHAnsi"/>
                <w:sz w:val="26"/>
                <w:szCs w:val="26"/>
              </w:rPr>
              <w:t>elative with whom the employee has a close personal relationship</w:t>
            </w:r>
          </w:p>
          <w:p w:rsidR="002F72AD" w:rsidRPr="00792BE6" w:rsidRDefault="002F72AD" w:rsidP="002F72AD">
            <w:pPr>
              <w:spacing w:after="38"/>
              <w:ind w:left="1170"/>
              <w:rPr>
                <w:rFonts w:asciiTheme="minorHAnsi" w:hAnsiTheme="minorHAnsi"/>
                <w:sz w:val="26"/>
                <w:szCs w:val="26"/>
              </w:rPr>
            </w:pPr>
          </w:p>
          <w:p w:rsidR="002F72AD" w:rsidRDefault="002F72AD" w:rsidP="002F72AD">
            <w:pPr>
              <w:numPr>
                <w:ilvl w:val="0"/>
                <w:numId w:val="40"/>
              </w:numPr>
              <w:spacing w:after="38"/>
              <w:ind w:left="1170" w:firstLine="0"/>
              <w:rPr>
                <w:rFonts w:asciiTheme="minorHAnsi" w:hAnsiTheme="minorHAnsi"/>
                <w:sz w:val="26"/>
                <w:szCs w:val="26"/>
              </w:rPr>
            </w:pPr>
            <w:r>
              <w:rPr>
                <w:rFonts w:asciiTheme="minorHAnsi" w:hAnsiTheme="minorHAnsi"/>
                <w:sz w:val="26"/>
                <w:szCs w:val="26"/>
              </w:rPr>
              <w:t>A p</w:t>
            </w:r>
            <w:r w:rsidRPr="00792BE6">
              <w:rPr>
                <w:rFonts w:asciiTheme="minorHAnsi" w:hAnsiTheme="minorHAnsi"/>
                <w:sz w:val="26"/>
                <w:szCs w:val="26"/>
              </w:rPr>
              <w:t>erson for whom the employee’s spouse, parent or dependent child is, to the employee’s knowledge, serving or seeking to serve as an officer, director, trustee, general partner, agent, attorney, consultant, contractor or employee</w:t>
            </w:r>
          </w:p>
          <w:p w:rsidR="002F72AD" w:rsidRDefault="002F72AD" w:rsidP="002F72AD">
            <w:pPr>
              <w:pStyle w:val="ListParagraph"/>
              <w:ind w:left="1170"/>
              <w:rPr>
                <w:rFonts w:asciiTheme="minorHAnsi" w:hAnsiTheme="minorHAnsi"/>
                <w:sz w:val="26"/>
                <w:szCs w:val="26"/>
              </w:rPr>
            </w:pPr>
          </w:p>
          <w:p w:rsidR="002F72AD" w:rsidRDefault="002F72AD" w:rsidP="002F72AD">
            <w:pPr>
              <w:numPr>
                <w:ilvl w:val="0"/>
                <w:numId w:val="40"/>
              </w:numPr>
              <w:spacing w:after="38"/>
              <w:ind w:left="1170" w:firstLine="0"/>
              <w:rPr>
                <w:rFonts w:asciiTheme="minorHAnsi" w:hAnsiTheme="minorHAnsi"/>
                <w:sz w:val="26"/>
                <w:szCs w:val="26"/>
              </w:rPr>
            </w:pPr>
            <w:r w:rsidRPr="00792BE6">
              <w:rPr>
                <w:rFonts w:asciiTheme="minorHAnsi" w:hAnsiTheme="minorHAnsi"/>
                <w:sz w:val="26"/>
                <w:szCs w:val="26"/>
              </w:rPr>
              <w:t xml:space="preserve">Any person for whom the employee has, </w:t>
            </w:r>
            <w:r w:rsidRPr="00792BE6">
              <w:rPr>
                <w:rFonts w:asciiTheme="minorHAnsi" w:hAnsiTheme="minorHAnsi"/>
                <w:bCs/>
                <w:sz w:val="26"/>
                <w:szCs w:val="26"/>
              </w:rPr>
              <w:t>within the last year</w:t>
            </w:r>
            <w:r w:rsidRPr="00792BE6">
              <w:rPr>
                <w:rFonts w:asciiTheme="minorHAnsi" w:hAnsiTheme="minorHAnsi"/>
                <w:sz w:val="26"/>
                <w:szCs w:val="26"/>
              </w:rPr>
              <w:t>, served as officer, director, trustee, general partner, employee, agent, attorney, consultant or contractor</w:t>
            </w:r>
          </w:p>
          <w:p w:rsidR="002F72AD" w:rsidRDefault="002F72AD" w:rsidP="002F72AD">
            <w:pPr>
              <w:pStyle w:val="ListParagraph"/>
              <w:ind w:left="1170"/>
              <w:rPr>
                <w:rFonts w:asciiTheme="minorHAnsi" w:hAnsiTheme="minorHAnsi"/>
                <w:sz w:val="26"/>
                <w:szCs w:val="26"/>
              </w:rPr>
            </w:pPr>
          </w:p>
          <w:p w:rsidR="002F72AD" w:rsidRPr="00792BE6" w:rsidRDefault="002F72AD" w:rsidP="002F72AD">
            <w:pPr>
              <w:numPr>
                <w:ilvl w:val="0"/>
                <w:numId w:val="40"/>
              </w:numPr>
              <w:spacing w:after="38"/>
              <w:ind w:left="1170" w:firstLine="0"/>
              <w:rPr>
                <w:rFonts w:asciiTheme="minorHAnsi" w:hAnsiTheme="minorHAnsi"/>
                <w:sz w:val="26"/>
                <w:szCs w:val="26"/>
              </w:rPr>
            </w:pPr>
            <w:r>
              <w:rPr>
                <w:rFonts w:asciiTheme="minorHAnsi" w:hAnsiTheme="minorHAnsi"/>
                <w:sz w:val="26"/>
                <w:szCs w:val="26"/>
              </w:rPr>
              <w:t>Any o</w:t>
            </w:r>
            <w:r w:rsidRPr="00792BE6">
              <w:rPr>
                <w:rFonts w:asciiTheme="minorHAnsi" w:hAnsiTheme="minorHAnsi"/>
                <w:sz w:val="26"/>
                <w:szCs w:val="26"/>
              </w:rPr>
              <w:t xml:space="preserve">rganization, other than a political party, in which the employee is an </w:t>
            </w:r>
            <w:r w:rsidRPr="00792BE6">
              <w:rPr>
                <w:rFonts w:asciiTheme="minorHAnsi" w:hAnsiTheme="minorHAnsi"/>
                <w:bCs/>
                <w:sz w:val="26"/>
                <w:szCs w:val="26"/>
              </w:rPr>
              <w:t>active</w:t>
            </w:r>
            <w:r w:rsidRPr="00792BE6">
              <w:rPr>
                <w:rFonts w:asciiTheme="minorHAnsi" w:hAnsiTheme="minorHAnsi"/>
                <w:sz w:val="26"/>
                <w:szCs w:val="26"/>
              </w:rPr>
              <w:t xml:space="preserve"> participant.</w:t>
            </w:r>
          </w:p>
        </w:tc>
      </w:tr>
    </w:tbl>
    <w:p w:rsidR="00792BE6" w:rsidRDefault="00792BE6" w:rsidP="002E24C4">
      <w:pPr>
        <w:spacing w:after="0"/>
        <w:ind w:left="0"/>
        <w:rPr>
          <w:rFonts w:ascii="Calibri" w:hAnsi="Calibri"/>
          <w:b/>
          <w:sz w:val="32"/>
          <w:szCs w:val="32"/>
        </w:rPr>
      </w:pPr>
    </w:p>
    <w:p w:rsidR="00792BE6" w:rsidRDefault="00792BE6" w:rsidP="002E24C4">
      <w:pPr>
        <w:spacing w:after="0"/>
        <w:ind w:left="0"/>
        <w:rPr>
          <w:rFonts w:ascii="Calibri" w:hAnsi="Calibri"/>
          <w:b/>
          <w:sz w:val="32"/>
          <w:szCs w:val="32"/>
        </w:rPr>
      </w:pPr>
    </w:p>
    <w:p w:rsidR="00792BE6" w:rsidRDefault="00792BE6" w:rsidP="002E24C4">
      <w:pPr>
        <w:spacing w:after="0"/>
        <w:ind w:left="0"/>
        <w:rPr>
          <w:rFonts w:ascii="Calibri" w:hAnsi="Calibri"/>
          <w:b/>
          <w:sz w:val="32"/>
          <w:szCs w:val="32"/>
        </w:rPr>
      </w:pPr>
    </w:p>
    <w:p w:rsidR="00792BE6" w:rsidRDefault="00792BE6" w:rsidP="002E24C4">
      <w:pPr>
        <w:spacing w:after="0"/>
        <w:ind w:left="0"/>
        <w:rPr>
          <w:rFonts w:ascii="Calibri" w:hAnsi="Calibri"/>
          <w:b/>
          <w:sz w:val="32"/>
          <w:szCs w:val="32"/>
        </w:rPr>
      </w:pPr>
    </w:p>
    <w:p w:rsidR="00792BE6" w:rsidRDefault="00792BE6" w:rsidP="002E24C4">
      <w:pPr>
        <w:spacing w:after="0"/>
        <w:ind w:left="0"/>
        <w:rPr>
          <w:rFonts w:ascii="Calibri" w:hAnsi="Calibri"/>
          <w:b/>
          <w:sz w:val="32"/>
          <w:szCs w:val="32"/>
        </w:rPr>
      </w:pPr>
    </w:p>
    <w:p w:rsidR="00442AEA" w:rsidRDefault="00442AEA" w:rsidP="00442AEA">
      <w:pPr>
        <w:pBdr>
          <w:bottom w:val="single" w:sz="4" w:space="1" w:color="auto"/>
        </w:pBdr>
        <w:spacing w:after="0"/>
        <w:ind w:left="0"/>
        <w:rPr>
          <w:rFonts w:ascii="Calibri" w:hAnsi="Calibri"/>
          <w:b/>
          <w:sz w:val="32"/>
          <w:szCs w:val="32"/>
        </w:rPr>
      </w:pPr>
      <w:r>
        <w:rPr>
          <w:rFonts w:ascii="Calibri" w:hAnsi="Calibri"/>
          <w:b/>
          <w:sz w:val="32"/>
          <w:szCs w:val="32"/>
        </w:rPr>
        <w:lastRenderedPageBreak/>
        <w:t>Reasonable Person</w:t>
      </w:r>
    </w:p>
    <w:p w:rsidR="00442AEA" w:rsidRDefault="00442AEA">
      <w:pPr>
        <w:spacing w:after="0"/>
        <w:ind w:left="0"/>
        <w:rPr>
          <w:rFonts w:ascii="Calibri" w:hAnsi="Calibri"/>
          <w:b/>
          <w:sz w:val="32"/>
          <w:szCs w:val="32"/>
        </w:rPr>
      </w:pPr>
    </w:p>
    <w:p w:rsidR="002F72AD" w:rsidRDefault="002F72AD" w:rsidP="002F72AD">
      <w:pPr>
        <w:spacing w:after="0"/>
        <w:ind w:left="0"/>
        <w:rPr>
          <w:rFonts w:ascii="Calibri" w:hAnsi="Calibri"/>
          <w:sz w:val="24"/>
          <w:szCs w:val="32"/>
        </w:rPr>
      </w:pPr>
      <w:r>
        <w:rPr>
          <w:rFonts w:ascii="Calibri" w:hAnsi="Calibri"/>
          <w:sz w:val="24"/>
          <w:szCs w:val="32"/>
        </w:rPr>
        <w:t xml:space="preserve">Before an employee may participate either in a </w:t>
      </w:r>
      <w:r w:rsidR="00D76EA8">
        <w:rPr>
          <w:rFonts w:ascii="Calibri" w:hAnsi="Calibri"/>
          <w:sz w:val="24"/>
          <w:szCs w:val="32"/>
        </w:rPr>
        <w:t xml:space="preserve">specific party matter in which </w:t>
      </w:r>
      <w:r>
        <w:rPr>
          <w:rFonts w:ascii="Calibri" w:hAnsi="Calibri"/>
          <w:sz w:val="24"/>
          <w:szCs w:val="32"/>
        </w:rPr>
        <w:t>someone with whom he has a covered relationship is or represents a party OR one that is likely to have a direct and predictable effect on the financial interest of a member of his household, he MUST ask:</w:t>
      </w:r>
    </w:p>
    <w:p w:rsidR="002F72AD" w:rsidRDefault="002F72AD" w:rsidP="002F72AD">
      <w:pPr>
        <w:spacing w:after="0"/>
        <w:ind w:left="0"/>
        <w:rPr>
          <w:rFonts w:ascii="Calibri" w:hAnsi="Calibri"/>
          <w:sz w:val="24"/>
          <w:szCs w:val="32"/>
        </w:rPr>
      </w:pPr>
    </w:p>
    <w:p w:rsidR="002F72AD" w:rsidRDefault="002F72AD" w:rsidP="00D76EA8">
      <w:pPr>
        <w:spacing w:after="0"/>
        <w:ind w:left="720"/>
        <w:rPr>
          <w:rFonts w:ascii="Calibri" w:hAnsi="Calibri"/>
          <w:b/>
          <w:i/>
          <w:sz w:val="24"/>
          <w:szCs w:val="32"/>
        </w:rPr>
      </w:pPr>
      <w:r w:rsidRPr="00D76EA8">
        <w:rPr>
          <w:rFonts w:ascii="Calibri" w:hAnsi="Calibri"/>
          <w:b/>
          <w:i/>
          <w:sz w:val="24"/>
          <w:szCs w:val="32"/>
        </w:rPr>
        <w:t>Would a reasonable person with knowledge of the relevant facts question his impartiality in the matter?</w:t>
      </w:r>
    </w:p>
    <w:p w:rsidR="00D76EA8" w:rsidRPr="00D76EA8" w:rsidRDefault="00D76EA8" w:rsidP="00D76EA8">
      <w:pPr>
        <w:spacing w:after="0"/>
        <w:ind w:left="720"/>
        <w:rPr>
          <w:rFonts w:ascii="Calibri" w:hAnsi="Calibri"/>
          <w:b/>
          <w:i/>
          <w:sz w:val="24"/>
          <w:szCs w:val="32"/>
        </w:rPr>
      </w:pPr>
    </w:p>
    <w:p w:rsidR="00CB5B7F" w:rsidRPr="00D76EA8" w:rsidRDefault="0018716C">
      <w:pPr>
        <w:spacing w:after="0"/>
        <w:ind w:left="0"/>
        <w:rPr>
          <w:rFonts w:ascii="Calibri" w:hAnsi="Calibri"/>
          <w:i/>
          <w:szCs w:val="22"/>
        </w:rPr>
      </w:pPr>
      <w:r w:rsidRPr="00D07080">
        <w:rPr>
          <w:rFonts w:ascii="Calibri" w:hAnsi="Calibri"/>
          <w:sz w:val="24"/>
          <w:szCs w:val="32"/>
        </w:rPr>
        <w:t xml:space="preserve">The “reasonable person” determination </w:t>
      </w:r>
      <w:r w:rsidR="00D76EA8">
        <w:rPr>
          <w:rFonts w:ascii="Calibri" w:hAnsi="Calibri"/>
          <w:sz w:val="24"/>
          <w:szCs w:val="32"/>
        </w:rPr>
        <w:t xml:space="preserve">may be made either by the employee or by the agency designee. </w:t>
      </w:r>
      <w:r w:rsidR="00D07080">
        <w:rPr>
          <w:rFonts w:ascii="Calibri" w:hAnsi="Calibri"/>
          <w:sz w:val="24"/>
          <w:szCs w:val="32"/>
        </w:rPr>
        <w:t>The “reasonable person” standard is that of a person armed with all of the relevant facts.</w:t>
      </w:r>
      <w:r w:rsidR="00D76EA8">
        <w:rPr>
          <w:rFonts w:ascii="Calibri" w:hAnsi="Calibri"/>
          <w:sz w:val="24"/>
          <w:szCs w:val="32"/>
        </w:rPr>
        <w:t xml:space="preserve"> An employee’s reputation for honesty and integrity is not a relevant consideration when making this determination. </w:t>
      </w:r>
      <w:r w:rsidR="00D76EA8" w:rsidRPr="00D76EA8">
        <w:rPr>
          <w:rFonts w:ascii="Calibri" w:hAnsi="Calibri"/>
          <w:i/>
          <w:sz w:val="24"/>
          <w:szCs w:val="22"/>
        </w:rPr>
        <w:t>5 C.F.R.</w:t>
      </w:r>
      <w:r w:rsidR="00442756">
        <w:rPr>
          <w:rFonts w:ascii="Calibri" w:hAnsi="Calibri"/>
          <w:i/>
          <w:sz w:val="24"/>
          <w:szCs w:val="22"/>
        </w:rPr>
        <w:t xml:space="preserve"> </w:t>
      </w:r>
      <w:r w:rsidR="00D76EA8" w:rsidRPr="00D76EA8">
        <w:rPr>
          <w:rFonts w:ascii="Calibri" w:hAnsi="Calibri"/>
          <w:i/>
          <w:sz w:val="24"/>
          <w:szCs w:val="22"/>
        </w:rPr>
        <w:t>§</w:t>
      </w:r>
      <w:r w:rsidR="00442756">
        <w:rPr>
          <w:rFonts w:ascii="Calibri" w:hAnsi="Calibri"/>
          <w:i/>
          <w:sz w:val="24"/>
          <w:szCs w:val="22"/>
        </w:rPr>
        <w:t>§</w:t>
      </w:r>
      <w:r w:rsidR="00D76EA8" w:rsidRPr="00D76EA8">
        <w:rPr>
          <w:rFonts w:ascii="Calibri" w:hAnsi="Calibri"/>
          <w:i/>
          <w:sz w:val="24"/>
          <w:szCs w:val="22"/>
        </w:rPr>
        <w:t>2635.502</w:t>
      </w:r>
      <w:r w:rsidR="00442756">
        <w:rPr>
          <w:rFonts w:ascii="Calibri" w:hAnsi="Calibri"/>
          <w:i/>
          <w:sz w:val="24"/>
          <w:szCs w:val="22"/>
        </w:rPr>
        <w:t xml:space="preserve">(c) and </w:t>
      </w:r>
      <w:r w:rsidR="00D76EA8" w:rsidRPr="00D76EA8">
        <w:rPr>
          <w:rFonts w:ascii="Calibri" w:hAnsi="Calibri"/>
          <w:i/>
          <w:sz w:val="24"/>
          <w:szCs w:val="22"/>
        </w:rPr>
        <w:t>(f)</w:t>
      </w:r>
    </w:p>
    <w:p w:rsidR="00D07080" w:rsidRDefault="00D07080">
      <w:pPr>
        <w:spacing w:after="0"/>
        <w:ind w:left="0"/>
        <w:rPr>
          <w:rFonts w:ascii="Calibri" w:hAnsi="Calibri"/>
          <w:sz w:val="24"/>
          <w:szCs w:val="32"/>
        </w:rPr>
      </w:pPr>
    </w:p>
    <w:p w:rsidR="00792BE6" w:rsidRDefault="00792BE6" w:rsidP="00442AEA">
      <w:pPr>
        <w:pBdr>
          <w:bottom w:val="single" w:sz="4" w:space="1" w:color="auto"/>
        </w:pBdr>
        <w:spacing w:after="0"/>
        <w:ind w:left="0"/>
        <w:rPr>
          <w:rFonts w:ascii="Calibri" w:hAnsi="Calibri"/>
          <w:b/>
          <w:sz w:val="32"/>
          <w:szCs w:val="32"/>
        </w:rPr>
      </w:pPr>
    </w:p>
    <w:p w:rsidR="00C77F68" w:rsidRPr="00792BE6" w:rsidRDefault="00C77F68" w:rsidP="00792BE6">
      <w:pPr>
        <w:pBdr>
          <w:bottom w:val="single" w:sz="4" w:space="1" w:color="auto"/>
        </w:pBdr>
        <w:spacing w:after="0"/>
        <w:ind w:left="0"/>
        <w:rPr>
          <w:rFonts w:ascii="Calibri" w:hAnsi="Calibri"/>
          <w:b/>
          <w:sz w:val="32"/>
          <w:szCs w:val="32"/>
        </w:rPr>
      </w:pPr>
      <w:r>
        <w:rPr>
          <w:rFonts w:ascii="Calibri" w:hAnsi="Calibri"/>
          <w:b/>
          <w:sz w:val="32"/>
          <w:szCs w:val="32"/>
        </w:rPr>
        <w:t>Financial Interest</w:t>
      </w:r>
      <w:r w:rsidR="00792BE6">
        <w:rPr>
          <w:rFonts w:ascii="Calibri" w:hAnsi="Calibri"/>
          <w:b/>
          <w:sz w:val="32"/>
          <w:szCs w:val="32"/>
        </w:rPr>
        <w:t xml:space="preserve"> of a Household Member</w:t>
      </w:r>
    </w:p>
    <w:p w:rsidR="00C77F68" w:rsidRPr="00F41CF2" w:rsidRDefault="00D76EA8">
      <w:pPr>
        <w:spacing w:after="0"/>
        <w:ind w:left="0"/>
        <w:rPr>
          <w:rFonts w:ascii="Calibri" w:hAnsi="Calibri"/>
          <w:b/>
          <w:sz w:val="24"/>
          <w:szCs w:val="24"/>
        </w:rPr>
      </w:pPr>
      <w:r>
        <w:rPr>
          <w:rFonts w:ascii="Calibri" w:hAnsi="Calibri"/>
          <w:b/>
          <w:noProof/>
          <w:sz w:val="24"/>
          <w:szCs w:val="24"/>
        </w:rPr>
        <w:drawing>
          <wp:anchor distT="0" distB="0" distL="114300" distR="114300" simplePos="0" relativeHeight="251657728" behindDoc="0" locked="0" layoutInCell="1" allowOverlap="1">
            <wp:simplePos x="0" y="0"/>
            <wp:positionH relativeFrom="margin">
              <wp:posOffset>3568065</wp:posOffset>
            </wp:positionH>
            <wp:positionV relativeFrom="margin">
              <wp:posOffset>3422650</wp:posOffset>
            </wp:positionV>
            <wp:extent cx="2734310" cy="2889250"/>
            <wp:effectExtent l="57150" t="0" r="0" b="0"/>
            <wp:wrapSquare wrapText="bothSides"/>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C77F68" w:rsidRDefault="00792BE6">
      <w:pPr>
        <w:spacing w:after="0"/>
        <w:ind w:left="0"/>
        <w:rPr>
          <w:rFonts w:ascii="Calibri" w:hAnsi="Calibri"/>
          <w:sz w:val="24"/>
          <w:szCs w:val="24"/>
        </w:rPr>
      </w:pPr>
      <w:r>
        <w:rPr>
          <w:rFonts w:ascii="Calibri" w:hAnsi="Calibri"/>
          <w:sz w:val="24"/>
          <w:szCs w:val="24"/>
        </w:rPr>
        <w:t xml:space="preserve">As with 18 U.S.C. </w:t>
      </w:r>
      <w:proofErr w:type="gramStart"/>
      <w:r>
        <w:rPr>
          <w:rFonts w:ascii="Calibri" w:hAnsi="Calibri"/>
          <w:sz w:val="24"/>
          <w:szCs w:val="24"/>
        </w:rPr>
        <w:t>section</w:t>
      </w:r>
      <w:proofErr w:type="gramEnd"/>
      <w:r>
        <w:rPr>
          <w:rFonts w:ascii="Calibri" w:hAnsi="Calibri"/>
          <w:sz w:val="24"/>
          <w:szCs w:val="24"/>
        </w:rPr>
        <w:t xml:space="preserve"> 208, t</w:t>
      </w:r>
      <w:r w:rsidR="00F41CF2">
        <w:rPr>
          <w:rFonts w:ascii="Calibri" w:hAnsi="Calibri"/>
          <w:sz w:val="24"/>
          <w:szCs w:val="24"/>
        </w:rPr>
        <w:t>he term “financial interest” means the potential for gain or loss</w:t>
      </w:r>
      <w:r w:rsidR="0074618F">
        <w:rPr>
          <w:rFonts w:ascii="Calibri" w:hAnsi="Calibri"/>
          <w:sz w:val="24"/>
          <w:szCs w:val="24"/>
        </w:rPr>
        <w:t xml:space="preserve"> as a result of governmental action on a particular matter. </w:t>
      </w:r>
      <w:r w:rsidR="0074618F" w:rsidRPr="0074618F">
        <w:rPr>
          <w:rFonts w:ascii="Calibri" w:hAnsi="Calibri"/>
          <w:b/>
          <w:sz w:val="24"/>
          <w:szCs w:val="24"/>
        </w:rPr>
        <w:t>However,</w:t>
      </w:r>
      <w:r w:rsidR="0074618F">
        <w:rPr>
          <w:rFonts w:ascii="Calibri" w:hAnsi="Calibri"/>
          <w:sz w:val="24"/>
          <w:szCs w:val="24"/>
        </w:rPr>
        <w:t xml:space="preserve"> </w:t>
      </w:r>
      <w:r>
        <w:rPr>
          <w:rFonts w:ascii="Calibri" w:hAnsi="Calibri"/>
          <w:sz w:val="24"/>
          <w:szCs w:val="24"/>
        </w:rPr>
        <w:t>the</w:t>
      </w:r>
      <w:r w:rsidR="0074618F">
        <w:rPr>
          <w:rFonts w:ascii="Calibri" w:hAnsi="Calibri"/>
          <w:sz w:val="24"/>
          <w:szCs w:val="24"/>
        </w:rPr>
        <w:t xml:space="preserve"> requirements of .502 ONLY apply to the financial interests of members of the employee’s household whose financial interests are NOT already attributed </w:t>
      </w:r>
      <w:r w:rsidR="00442756">
        <w:rPr>
          <w:rFonts w:ascii="Calibri" w:hAnsi="Calibri"/>
          <w:sz w:val="24"/>
          <w:szCs w:val="24"/>
        </w:rPr>
        <w:t>to the employee under 18 U.S.C. §2</w:t>
      </w:r>
      <w:r w:rsidR="0074618F">
        <w:rPr>
          <w:rFonts w:ascii="Calibri" w:hAnsi="Calibri"/>
          <w:sz w:val="24"/>
          <w:szCs w:val="24"/>
        </w:rPr>
        <w:t xml:space="preserve">08. </w:t>
      </w:r>
    </w:p>
    <w:p w:rsidR="00F41CF2" w:rsidRDefault="00F41CF2">
      <w:pPr>
        <w:spacing w:after="0"/>
        <w:ind w:left="0"/>
        <w:rPr>
          <w:rFonts w:ascii="Calibri" w:hAnsi="Calibri"/>
          <w:sz w:val="24"/>
          <w:szCs w:val="24"/>
        </w:rPr>
      </w:pPr>
    </w:p>
    <w:p w:rsidR="00F41CF2" w:rsidRDefault="0074618F" w:rsidP="00F41CF2">
      <w:pPr>
        <w:spacing w:after="0"/>
        <w:ind w:left="0"/>
        <w:rPr>
          <w:rFonts w:ascii="Calibri" w:hAnsi="Calibri"/>
          <w:sz w:val="24"/>
          <w:szCs w:val="24"/>
        </w:rPr>
      </w:pPr>
      <w:r>
        <w:rPr>
          <w:rFonts w:ascii="Calibri" w:hAnsi="Calibri"/>
          <w:sz w:val="24"/>
          <w:szCs w:val="24"/>
        </w:rPr>
        <w:t xml:space="preserve">Examples of household members whose financial interests would be </w:t>
      </w:r>
      <w:r w:rsidRPr="0074618F">
        <w:rPr>
          <w:rFonts w:ascii="Calibri" w:hAnsi="Calibri"/>
          <w:b/>
          <w:i/>
          <w:sz w:val="24"/>
          <w:szCs w:val="24"/>
        </w:rPr>
        <w:t>covered by .502</w:t>
      </w:r>
      <w:r>
        <w:rPr>
          <w:rFonts w:ascii="Calibri" w:hAnsi="Calibri"/>
          <w:sz w:val="24"/>
          <w:szCs w:val="24"/>
        </w:rPr>
        <w:t xml:space="preserve"> include:</w:t>
      </w:r>
    </w:p>
    <w:p w:rsidR="00F41CF2" w:rsidRDefault="0074618F" w:rsidP="00F41CF2">
      <w:pPr>
        <w:pStyle w:val="ListParagraph"/>
        <w:numPr>
          <w:ilvl w:val="0"/>
          <w:numId w:val="26"/>
        </w:numPr>
        <w:spacing w:after="0"/>
        <w:rPr>
          <w:rFonts w:ascii="Calibri" w:hAnsi="Calibri"/>
          <w:sz w:val="24"/>
          <w:szCs w:val="24"/>
        </w:rPr>
      </w:pPr>
      <w:r>
        <w:rPr>
          <w:rFonts w:ascii="Calibri" w:hAnsi="Calibri"/>
          <w:sz w:val="24"/>
          <w:szCs w:val="24"/>
        </w:rPr>
        <w:t>Non-minor children</w:t>
      </w:r>
    </w:p>
    <w:p w:rsidR="00F41CF2" w:rsidRDefault="0090545D" w:rsidP="00F41CF2">
      <w:pPr>
        <w:pStyle w:val="ListParagraph"/>
        <w:numPr>
          <w:ilvl w:val="0"/>
          <w:numId w:val="26"/>
        </w:numPr>
        <w:spacing w:after="0"/>
        <w:rPr>
          <w:rFonts w:ascii="Calibri" w:hAnsi="Calibri"/>
          <w:sz w:val="24"/>
          <w:szCs w:val="24"/>
        </w:rPr>
      </w:pPr>
      <w:r>
        <w:rPr>
          <w:rFonts w:ascii="Calibri" w:hAnsi="Calibri"/>
          <w:sz w:val="24"/>
          <w:szCs w:val="24"/>
        </w:rPr>
        <w:t>Parents</w:t>
      </w:r>
    </w:p>
    <w:p w:rsidR="00F41CF2" w:rsidRDefault="0090545D" w:rsidP="00F41CF2">
      <w:pPr>
        <w:pStyle w:val="ListParagraph"/>
        <w:numPr>
          <w:ilvl w:val="0"/>
          <w:numId w:val="26"/>
        </w:numPr>
        <w:spacing w:after="0"/>
        <w:rPr>
          <w:rFonts w:ascii="Calibri" w:hAnsi="Calibri"/>
          <w:sz w:val="24"/>
          <w:szCs w:val="24"/>
        </w:rPr>
      </w:pPr>
      <w:r>
        <w:rPr>
          <w:rFonts w:ascii="Calibri" w:hAnsi="Calibri"/>
          <w:sz w:val="24"/>
          <w:szCs w:val="24"/>
        </w:rPr>
        <w:t>Roommates</w:t>
      </w:r>
    </w:p>
    <w:p w:rsidR="00F41CF2" w:rsidRDefault="0090545D" w:rsidP="00F41CF2">
      <w:pPr>
        <w:pStyle w:val="ListParagraph"/>
        <w:numPr>
          <w:ilvl w:val="0"/>
          <w:numId w:val="26"/>
        </w:numPr>
        <w:spacing w:after="0"/>
        <w:rPr>
          <w:rFonts w:ascii="Calibri" w:hAnsi="Calibri"/>
          <w:sz w:val="24"/>
          <w:szCs w:val="24"/>
        </w:rPr>
      </w:pPr>
      <w:r>
        <w:rPr>
          <w:rFonts w:ascii="Calibri" w:hAnsi="Calibri"/>
          <w:sz w:val="24"/>
          <w:szCs w:val="24"/>
        </w:rPr>
        <w:t>Live-in Partners</w:t>
      </w:r>
    </w:p>
    <w:p w:rsidR="0090545D" w:rsidRDefault="0090545D" w:rsidP="00F41CF2">
      <w:pPr>
        <w:pStyle w:val="ListParagraph"/>
        <w:numPr>
          <w:ilvl w:val="0"/>
          <w:numId w:val="26"/>
        </w:numPr>
        <w:spacing w:after="0"/>
        <w:rPr>
          <w:rFonts w:ascii="Calibri" w:hAnsi="Calibri"/>
          <w:sz w:val="24"/>
          <w:szCs w:val="24"/>
        </w:rPr>
      </w:pPr>
      <w:r>
        <w:rPr>
          <w:rFonts w:ascii="Calibri" w:hAnsi="Calibri"/>
          <w:sz w:val="24"/>
          <w:szCs w:val="24"/>
        </w:rPr>
        <w:t>Renters</w:t>
      </w:r>
    </w:p>
    <w:p w:rsidR="00F41CF2" w:rsidRDefault="00F41CF2" w:rsidP="00F41CF2">
      <w:pPr>
        <w:spacing w:after="0"/>
        <w:ind w:left="0"/>
        <w:rPr>
          <w:rFonts w:ascii="Calibri" w:hAnsi="Calibri"/>
          <w:sz w:val="24"/>
          <w:szCs w:val="24"/>
        </w:rPr>
      </w:pPr>
    </w:p>
    <w:p w:rsidR="00F41CF2" w:rsidRDefault="0090545D" w:rsidP="00F41CF2">
      <w:pPr>
        <w:spacing w:after="0"/>
        <w:ind w:left="0"/>
        <w:rPr>
          <w:rFonts w:ascii="Calibri" w:hAnsi="Calibri"/>
          <w:sz w:val="24"/>
          <w:szCs w:val="24"/>
        </w:rPr>
      </w:pPr>
      <w:r>
        <w:rPr>
          <w:rFonts w:ascii="Calibri" w:hAnsi="Calibri"/>
          <w:sz w:val="24"/>
          <w:szCs w:val="24"/>
        </w:rPr>
        <w:t xml:space="preserve">Examples of household members whose financials interests </w:t>
      </w:r>
      <w:r>
        <w:rPr>
          <w:rFonts w:ascii="Calibri" w:hAnsi="Calibri"/>
          <w:b/>
          <w:i/>
          <w:sz w:val="24"/>
          <w:szCs w:val="24"/>
        </w:rPr>
        <w:t xml:space="preserve">should be analyzed under </w:t>
      </w:r>
      <w:r w:rsidRPr="0090545D">
        <w:rPr>
          <w:rFonts w:ascii="Calibri" w:hAnsi="Calibri"/>
          <w:b/>
          <w:i/>
          <w:sz w:val="24"/>
          <w:szCs w:val="24"/>
        </w:rPr>
        <w:t xml:space="preserve">18 U.S.C. </w:t>
      </w:r>
      <w:proofErr w:type="gramStart"/>
      <w:r w:rsidRPr="0090545D">
        <w:rPr>
          <w:rFonts w:ascii="Calibri" w:hAnsi="Calibri"/>
          <w:b/>
          <w:i/>
          <w:sz w:val="24"/>
          <w:szCs w:val="24"/>
        </w:rPr>
        <w:t>section</w:t>
      </w:r>
      <w:proofErr w:type="gramEnd"/>
      <w:r w:rsidRPr="0090545D">
        <w:rPr>
          <w:rFonts w:ascii="Calibri" w:hAnsi="Calibri"/>
          <w:b/>
          <w:i/>
          <w:sz w:val="24"/>
          <w:szCs w:val="24"/>
        </w:rPr>
        <w:t xml:space="preserve"> 208</w:t>
      </w:r>
      <w:r>
        <w:rPr>
          <w:rFonts w:ascii="Calibri" w:hAnsi="Calibri"/>
          <w:sz w:val="24"/>
          <w:szCs w:val="24"/>
        </w:rPr>
        <w:t>:</w:t>
      </w:r>
    </w:p>
    <w:p w:rsidR="003C524C" w:rsidRDefault="003C524C" w:rsidP="003C524C">
      <w:pPr>
        <w:pStyle w:val="ListParagraph"/>
        <w:numPr>
          <w:ilvl w:val="0"/>
          <w:numId w:val="27"/>
        </w:numPr>
        <w:spacing w:after="0"/>
        <w:rPr>
          <w:rFonts w:ascii="Calibri" w:hAnsi="Calibri"/>
          <w:sz w:val="24"/>
          <w:szCs w:val="24"/>
        </w:rPr>
      </w:pPr>
      <w:r>
        <w:rPr>
          <w:rFonts w:ascii="Calibri" w:hAnsi="Calibri"/>
          <w:sz w:val="24"/>
          <w:szCs w:val="24"/>
        </w:rPr>
        <w:t>S</w:t>
      </w:r>
      <w:r w:rsidR="0090545D">
        <w:rPr>
          <w:rFonts w:ascii="Calibri" w:hAnsi="Calibri"/>
          <w:sz w:val="24"/>
          <w:szCs w:val="24"/>
        </w:rPr>
        <w:t>pouse</w:t>
      </w:r>
    </w:p>
    <w:p w:rsidR="003C524C" w:rsidRPr="0090545D" w:rsidRDefault="0090545D" w:rsidP="003C524C">
      <w:pPr>
        <w:pStyle w:val="ListParagraph"/>
        <w:numPr>
          <w:ilvl w:val="0"/>
          <w:numId w:val="27"/>
        </w:numPr>
        <w:spacing w:after="0"/>
        <w:rPr>
          <w:rFonts w:ascii="Calibri" w:hAnsi="Calibri"/>
          <w:sz w:val="24"/>
          <w:szCs w:val="24"/>
        </w:rPr>
      </w:pPr>
      <w:r w:rsidRPr="0090545D">
        <w:rPr>
          <w:rFonts w:ascii="Calibri" w:hAnsi="Calibri"/>
          <w:sz w:val="24"/>
          <w:szCs w:val="24"/>
        </w:rPr>
        <w:t>Minor children</w:t>
      </w:r>
    </w:p>
    <w:p w:rsidR="003C524C" w:rsidRDefault="003C524C" w:rsidP="003C524C">
      <w:pPr>
        <w:spacing w:after="0"/>
        <w:ind w:left="0"/>
        <w:rPr>
          <w:rFonts w:ascii="Calibri" w:hAnsi="Calibri"/>
          <w:sz w:val="24"/>
          <w:szCs w:val="24"/>
        </w:rPr>
      </w:pPr>
    </w:p>
    <w:p w:rsidR="0090545D" w:rsidRDefault="0090545D" w:rsidP="00D76EA8">
      <w:pPr>
        <w:spacing w:after="0"/>
        <w:ind w:left="0"/>
        <w:rPr>
          <w:rFonts w:ascii="Calibri" w:hAnsi="Calibri"/>
          <w:b/>
          <w:sz w:val="32"/>
          <w:szCs w:val="24"/>
        </w:rPr>
      </w:pPr>
    </w:p>
    <w:p w:rsidR="00D76EA8" w:rsidRDefault="00D76EA8" w:rsidP="00D76EA8">
      <w:pPr>
        <w:spacing w:after="0"/>
        <w:ind w:left="0"/>
        <w:rPr>
          <w:rFonts w:ascii="Calibri" w:hAnsi="Calibri"/>
          <w:b/>
          <w:sz w:val="32"/>
          <w:szCs w:val="24"/>
        </w:rPr>
      </w:pPr>
    </w:p>
    <w:p w:rsidR="00442756" w:rsidRDefault="00442756" w:rsidP="00460CED">
      <w:pPr>
        <w:pBdr>
          <w:bottom w:val="single" w:sz="4" w:space="1" w:color="auto"/>
        </w:pBdr>
        <w:spacing w:after="0"/>
        <w:ind w:left="0"/>
        <w:rPr>
          <w:rFonts w:ascii="Calibri" w:hAnsi="Calibri"/>
          <w:b/>
          <w:sz w:val="32"/>
          <w:szCs w:val="24"/>
        </w:rPr>
      </w:pPr>
    </w:p>
    <w:p w:rsidR="00460CED" w:rsidRPr="00460CED" w:rsidRDefault="00460CED" w:rsidP="00460CED">
      <w:pPr>
        <w:pBdr>
          <w:bottom w:val="single" w:sz="4" w:space="1" w:color="auto"/>
        </w:pBdr>
        <w:spacing w:after="0"/>
        <w:ind w:left="0"/>
        <w:rPr>
          <w:rFonts w:ascii="Calibri" w:hAnsi="Calibri"/>
          <w:b/>
          <w:sz w:val="32"/>
          <w:szCs w:val="24"/>
        </w:rPr>
      </w:pPr>
      <w:r>
        <w:rPr>
          <w:rFonts w:ascii="Calibri" w:hAnsi="Calibri"/>
          <w:b/>
          <w:sz w:val="32"/>
          <w:szCs w:val="24"/>
        </w:rPr>
        <w:lastRenderedPageBreak/>
        <w:t>Direct and Predictable Effect</w:t>
      </w:r>
    </w:p>
    <w:p w:rsidR="00460CED" w:rsidRDefault="00460CED" w:rsidP="00460CED">
      <w:pPr>
        <w:spacing w:after="0"/>
        <w:ind w:left="0"/>
        <w:rPr>
          <w:rFonts w:ascii="Calibri" w:hAnsi="Calibri"/>
          <w:i/>
          <w:sz w:val="24"/>
          <w:szCs w:val="22"/>
          <w:lang w:eastAsia="zh-HK"/>
        </w:rPr>
      </w:pPr>
      <w:r w:rsidRPr="00460CED">
        <w:rPr>
          <w:rFonts w:ascii="Calibri" w:hAnsi="Calibri"/>
          <w:i/>
          <w:sz w:val="24"/>
          <w:szCs w:val="22"/>
          <w:lang w:eastAsia="zh-HK"/>
        </w:rPr>
        <w:t>5 CFR §264</w:t>
      </w:r>
      <w:r>
        <w:rPr>
          <w:rFonts w:ascii="Calibri" w:hAnsi="Calibri"/>
          <w:i/>
          <w:sz w:val="24"/>
          <w:szCs w:val="22"/>
          <w:lang w:eastAsia="zh-HK"/>
        </w:rPr>
        <w:t>0.103(a</w:t>
      </w:r>
      <w:proofErr w:type="gramStart"/>
      <w:r>
        <w:rPr>
          <w:rFonts w:ascii="Calibri" w:hAnsi="Calibri"/>
          <w:i/>
          <w:sz w:val="24"/>
          <w:szCs w:val="22"/>
          <w:lang w:eastAsia="zh-HK"/>
        </w:rPr>
        <w:t>)(</w:t>
      </w:r>
      <w:proofErr w:type="gramEnd"/>
      <w:r>
        <w:rPr>
          <w:rFonts w:ascii="Calibri" w:hAnsi="Calibri"/>
          <w:i/>
          <w:sz w:val="24"/>
          <w:szCs w:val="22"/>
          <w:lang w:eastAsia="zh-HK"/>
        </w:rPr>
        <w:t>3</w:t>
      </w:r>
      <w:r w:rsidRPr="00460CED">
        <w:rPr>
          <w:rFonts w:ascii="Calibri" w:hAnsi="Calibri"/>
          <w:i/>
          <w:sz w:val="24"/>
          <w:szCs w:val="22"/>
          <w:lang w:eastAsia="zh-HK"/>
        </w:rPr>
        <w:t>)</w:t>
      </w:r>
    </w:p>
    <w:p w:rsidR="00460CED" w:rsidRDefault="00460CED" w:rsidP="00460CED">
      <w:pPr>
        <w:spacing w:after="0"/>
        <w:ind w:left="0"/>
        <w:rPr>
          <w:rFonts w:ascii="Calibri" w:hAnsi="Calibri"/>
          <w:i/>
          <w:sz w:val="24"/>
          <w:szCs w:val="22"/>
          <w:lang w:eastAsia="zh-HK"/>
        </w:rPr>
      </w:pPr>
    </w:p>
    <w:p w:rsidR="00460CED" w:rsidRDefault="00D76EA8" w:rsidP="00460CED">
      <w:pPr>
        <w:spacing w:after="0"/>
        <w:ind w:left="0"/>
        <w:rPr>
          <w:rFonts w:ascii="Calibri" w:hAnsi="Calibri"/>
          <w:sz w:val="24"/>
          <w:szCs w:val="22"/>
          <w:lang w:eastAsia="zh-HK"/>
        </w:rPr>
      </w:pPr>
      <w:r>
        <w:rPr>
          <w:rFonts w:ascii="Calibri" w:hAnsi="Calibri"/>
          <w:sz w:val="24"/>
          <w:szCs w:val="22"/>
          <w:lang w:eastAsia="zh-HK"/>
        </w:rPr>
        <w:t>A specific party matter is deemed to likely have a direct and predictable effect on a household member’s financial interest</w:t>
      </w:r>
      <w:r w:rsidR="00460CED">
        <w:rPr>
          <w:rFonts w:ascii="Calibri" w:hAnsi="Calibri"/>
          <w:sz w:val="24"/>
          <w:szCs w:val="22"/>
          <w:lang w:eastAsia="zh-HK"/>
        </w:rPr>
        <w:t xml:space="preserve"> only if there is a close causal link </w:t>
      </w:r>
      <w:r w:rsidR="006D7327">
        <w:rPr>
          <w:rFonts w:ascii="Calibri" w:hAnsi="Calibri"/>
          <w:sz w:val="24"/>
          <w:szCs w:val="22"/>
          <w:lang w:eastAsia="zh-HK"/>
        </w:rPr>
        <w:t xml:space="preserve">(direct effect) </w:t>
      </w:r>
      <w:r w:rsidR="00460CED">
        <w:rPr>
          <w:rFonts w:ascii="Calibri" w:hAnsi="Calibri"/>
          <w:sz w:val="24"/>
          <w:szCs w:val="22"/>
          <w:lang w:eastAsia="zh-HK"/>
        </w:rPr>
        <w:t xml:space="preserve">between </w:t>
      </w:r>
      <w:r>
        <w:rPr>
          <w:rFonts w:ascii="Calibri" w:hAnsi="Calibri"/>
          <w:sz w:val="24"/>
          <w:szCs w:val="22"/>
          <w:lang w:eastAsia="zh-HK"/>
        </w:rPr>
        <w:t xml:space="preserve">the </w:t>
      </w:r>
      <w:r w:rsidR="00460CED">
        <w:rPr>
          <w:rFonts w:ascii="Calibri" w:hAnsi="Calibri"/>
          <w:sz w:val="24"/>
          <w:szCs w:val="22"/>
          <w:lang w:eastAsia="zh-HK"/>
        </w:rPr>
        <w:t xml:space="preserve">Government matter in which the employee would participate and any effect </w:t>
      </w:r>
      <w:r w:rsidR="006D7327">
        <w:rPr>
          <w:rFonts w:ascii="Calibri" w:hAnsi="Calibri"/>
          <w:sz w:val="24"/>
          <w:szCs w:val="22"/>
          <w:lang w:eastAsia="zh-HK"/>
        </w:rPr>
        <w:t xml:space="preserve">that matter </w:t>
      </w:r>
      <w:r w:rsidR="00A575E1">
        <w:rPr>
          <w:rFonts w:ascii="Calibri" w:hAnsi="Calibri"/>
          <w:sz w:val="24"/>
          <w:szCs w:val="22"/>
          <w:lang w:eastAsia="zh-HK"/>
        </w:rPr>
        <w:t>will</w:t>
      </w:r>
      <w:r w:rsidR="006D7327">
        <w:rPr>
          <w:rFonts w:ascii="Calibri" w:hAnsi="Calibri"/>
          <w:sz w:val="24"/>
          <w:szCs w:val="22"/>
          <w:lang w:eastAsia="zh-HK"/>
        </w:rPr>
        <w:t xml:space="preserve"> have </w:t>
      </w:r>
      <w:r w:rsidR="00460CED">
        <w:rPr>
          <w:rFonts w:ascii="Calibri" w:hAnsi="Calibri"/>
          <w:sz w:val="24"/>
          <w:szCs w:val="22"/>
          <w:lang w:eastAsia="zh-HK"/>
        </w:rPr>
        <w:t xml:space="preserve">on the asset or other interest </w:t>
      </w:r>
      <w:r w:rsidR="006D7327">
        <w:rPr>
          <w:rFonts w:ascii="Calibri" w:hAnsi="Calibri"/>
          <w:sz w:val="24"/>
          <w:szCs w:val="22"/>
          <w:lang w:eastAsia="zh-HK"/>
        </w:rPr>
        <w:t xml:space="preserve">that creates the possibility of gain or loss to the </w:t>
      </w:r>
      <w:r w:rsidR="00450C70">
        <w:rPr>
          <w:rFonts w:ascii="Calibri" w:hAnsi="Calibri"/>
          <w:sz w:val="24"/>
          <w:szCs w:val="22"/>
          <w:lang w:eastAsia="zh-HK"/>
        </w:rPr>
        <w:t xml:space="preserve">member of the employee’s household. </w:t>
      </w:r>
      <w:r w:rsidR="006D7327">
        <w:rPr>
          <w:rFonts w:ascii="Calibri" w:hAnsi="Calibri"/>
          <w:sz w:val="24"/>
          <w:szCs w:val="22"/>
          <w:lang w:eastAsia="zh-HK"/>
        </w:rPr>
        <w:t>The effect must be real (predictable), not speculative</w:t>
      </w:r>
      <w:r w:rsidR="002E7FA4">
        <w:rPr>
          <w:rFonts w:ascii="Calibri" w:hAnsi="Calibri"/>
          <w:sz w:val="24"/>
          <w:szCs w:val="22"/>
          <w:lang w:eastAsia="zh-HK"/>
        </w:rPr>
        <w:t>,</w:t>
      </w:r>
      <w:r w:rsidR="006D7327">
        <w:rPr>
          <w:rFonts w:ascii="Calibri" w:hAnsi="Calibri"/>
          <w:sz w:val="24"/>
          <w:szCs w:val="22"/>
          <w:lang w:eastAsia="zh-HK"/>
        </w:rPr>
        <w:t xml:space="preserve"> but it need not be probable.</w:t>
      </w:r>
    </w:p>
    <w:p w:rsidR="002E7FA4" w:rsidRDefault="002E7FA4" w:rsidP="00460CED">
      <w:pPr>
        <w:spacing w:after="0"/>
        <w:ind w:left="0"/>
        <w:rPr>
          <w:rFonts w:ascii="Calibri" w:hAnsi="Calibri"/>
          <w:sz w:val="24"/>
          <w:szCs w:val="22"/>
          <w:lang w:eastAsia="zh-HK"/>
        </w:rPr>
      </w:pPr>
    </w:p>
    <w:p w:rsidR="002E7FA4" w:rsidRDefault="002E7FA4" w:rsidP="00460CED">
      <w:pPr>
        <w:spacing w:after="0"/>
        <w:ind w:left="0"/>
        <w:rPr>
          <w:rFonts w:ascii="Calibri" w:hAnsi="Calibri"/>
          <w:sz w:val="24"/>
          <w:szCs w:val="22"/>
          <w:lang w:eastAsia="zh-H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2E7FA4" w:rsidRPr="00562A46" w:rsidTr="00842F9D">
        <w:trPr>
          <w:jc w:val="center"/>
        </w:trPr>
        <w:tc>
          <w:tcPr>
            <w:tcW w:w="9576" w:type="dxa"/>
            <w:gridSpan w:val="2"/>
            <w:shd w:val="clear" w:color="auto" w:fill="3AA3D2"/>
          </w:tcPr>
          <w:p w:rsidR="002E7FA4" w:rsidRPr="00842F9D" w:rsidRDefault="00842F9D" w:rsidP="00842F9D">
            <w:pPr>
              <w:pStyle w:val="StudentText"/>
              <w:tabs>
                <w:tab w:val="left" w:pos="653"/>
                <w:tab w:val="center" w:pos="4680"/>
              </w:tabs>
              <w:spacing w:after="120" w:line="240" w:lineRule="auto"/>
              <w:ind w:left="0"/>
              <w:rPr>
                <w:rFonts w:asciiTheme="minorHAnsi" w:hAnsiTheme="minorHAnsi"/>
                <w:b/>
                <w:color w:val="FFFFFF" w:themeColor="background1"/>
                <w:szCs w:val="28"/>
              </w:rPr>
            </w:pPr>
            <w:r>
              <w:rPr>
                <w:rFonts w:asciiTheme="minorHAnsi" w:hAnsiTheme="minorHAnsi"/>
                <w:b/>
                <w:szCs w:val="28"/>
              </w:rPr>
              <w:tab/>
            </w:r>
            <w:r>
              <w:rPr>
                <w:rFonts w:asciiTheme="minorHAnsi" w:hAnsiTheme="minorHAnsi"/>
                <w:b/>
                <w:szCs w:val="28"/>
              </w:rPr>
              <w:tab/>
            </w:r>
            <w:r w:rsidR="002E7FA4" w:rsidRPr="00842F9D">
              <w:rPr>
                <w:rFonts w:asciiTheme="minorHAnsi" w:hAnsiTheme="minorHAnsi"/>
                <w:b/>
                <w:color w:val="FFFFFF" w:themeColor="background1"/>
                <w:szCs w:val="28"/>
              </w:rPr>
              <w:t>Particular Matter Will…</w:t>
            </w:r>
          </w:p>
        </w:tc>
      </w:tr>
      <w:tr w:rsidR="002E7FA4" w:rsidTr="00842F9D">
        <w:trPr>
          <w:jc w:val="center"/>
        </w:trPr>
        <w:tc>
          <w:tcPr>
            <w:tcW w:w="4788" w:type="dxa"/>
            <w:shd w:val="clear" w:color="auto" w:fill="3AA3D2"/>
          </w:tcPr>
          <w:p w:rsidR="002E7FA4" w:rsidRPr="00842F9D" w:rsidRDefault="00D369F5" w:rsidP="00D369F5">
            <w:pPr>
              <w:pStyle w:val="StudentText"/>
              <w:tabs>
                <w:tab w:val="left" w:pos="672"/>
                <w:tab w:val="center" w:pos="2286"/>
              </w:tabs>
              <w:spacing w:after="120" w:line="240" w:lineRule="auto"/>
              <w:ind w:left="0"/>
              <w:rPr>
                <w:rFonts w:asciiTheme="minorHAnsi" w:hAnsiTheme="minorHAnsi"/>
                <w:b/>
                <w:color w:val="FFFFFF" w:themeColor="background1"/>
              </w:rPr>
            </w:pPr>
            <w:r>
              <w:rPr>
                <w:rFonts w:asciiTheme="minorHAnsi" w:hAnsiTheme="minorHAnsi"/>
                <w:b/>
                <w:color w:val="FFFFFF" w:themeColor="background1"/>
              </w:rPr>
              <w:tab/>
            </w:r>
            <w:r>
              <w:rPr>
                <w:rFonts w:asciiTheme="minorHAnsi" w:hAnsiTheme="minorHAnsi"/>
                <w:b/>
                <w:color w:val="FFFFFF" w:themeColor="background1"/>
              </w:rPr>
              <w:tab/>
            </w:r>
            <w:r w:rsidR="002E7FA4" w:rsidRPr="00842F9D">
              <w:rPr>
                <w:rFonts w:asciiTheme="minorHAnsi" w:hAnsiTheme="minorHAnsi"/>
                <w:b/>
                <w:color w:val="FFFFFF" w:themeColor="background1"/>
              </w:rPr>
              <w:t>Have a Direct Effect</w:t>
            </w:r>
          </w:p>
        </w:tc>
        <w:tc>
          <w:tcPr>
            <w:tcW w:w="4788" w:type="dxa"/>
            <w:shd w:val="clear" w:color="auto" w:fill="3AA3D2"/>
          </w:tcPr>
          <w:p w:rsidR="002E7FA4" w:rsidRPr="00842F9D" w:rsidRDefault="002E7FA4" w:rsidP="002E7FA4">
            <w:pPr>
              <w:pStyle w:val="StudentText"/>
              <w:spacing w:after="120" w:line="240" w:lineRule="auto"/>
              <w:ind w:left="0"/>
              <w:jc w:val="center"/>
              <w:rPr>
                <w:rFonts w:asciiTheme="minorHAnsi" w:hAnsiTheme="minorHAnsi"/>
                <w:b/>
                <w:color w:val="FFFFFF" w:themeColor="background1"/>
                <w:szCs w:val="28"/>
              </w:rPr>
            </w:pPr>
            <w:r w:rsidRPr="00842F9D">
              <w:rPr>
                <w:rFonts w:asciiTheme="minorHAnsi" w:hAnsiTheme="minorHAnsi"/>
                <w:b/>
                <w:color w:val="FFFFFF" w:themeColor="background1"/>
                <w:szCs w:val="28"/>
              </w:rPr>
              <w:t>Not Have a Direct Effect</w:t>
            </w:r>
          </w:p>
        </w:tc>
      </w:tr>
      <w:tr w:rsidR="002E7FA4" w:rsidTr="002E7FA4">
        <w:trPr>
          <w:trHeight w:val="2501"/>
          <w:jc w:val="center"/>
        </w:trPr>
        <w:tc>
          <w:tcPr>
            <w:tcW w:w="4788" w:type="dxa"/>
          </w:tcPr>
          <w:p w:rsidR="002E7FA4" w:rsidRPr="002E7FA4" w:rsidRDefault="007E4211" w:rsidP="002E7FA4">
            <w:pPr>
              <w:ind w:left="0"/>
              <w:rPr>
                <w:rFonts w:asciiTheme="minorHAnsi" w:hAnsiTheme="minorHAnsi"/>
                <w:sz w:val="28"/>
                <w:szCs w:val="28"/>
              </w:rPr>
            </w:pPr>
            <w:r w:rsidRPr="002E7FA4">
              <w:rPr>
                <w:rFonts w:asciiTheme="minorHAnsi" w:hAnsiTheme="minorHAnsi"/>
                <w:sz w:val="24"/>
                <w:szCs w:val="24"/>
                <w:lang w:val="en-CA"/>
              </w:rPr>
              <w:fldChar w:fldCharType="begin"/>
            </w:r>
            <w:r w:rsidR="002E7FA4" w:rsidRPr="002E7FA4">
              <w:rPr>
                <w:rFonts w:asciiTheme="minorHAnsi" w:hAnsiTheme="minorHAnsi"/>
                <w:sz w:val="24"/>
                <w:szCs w:val="24"/>
                <w:lang w:val="en-CA"/>
              </w:rPr>
              <w:instrText xml:space="preserve"> SEQ CHAPTER \h \r 1</w:instrText>
            </w:r>
            <w:r w:rsidRPr="002E7FA4">
              <w:rPr>
                <w:rFonts w:asciiTheme="minorHAnsi" w:hAnsiTheme="minorHAnsi"/>
                <w:sz w:val="24"/>
                <w:szCs w:val="24"/>
                <w:lang w:val="en-CA"/>
              </w:rPr>
              <w:fldChar w:fldCharType="end"/>
            </w:r>
            <w:r w:rsidR="002E7FA4" w:rsidRPr="002E7FA4">
              <w:rPr>
                <w:rFonts w:asciiTheme="minorHAnsi" w:hAnsiTheme="minorHAnsi"/>
                <w:sz w:val="28"/>
                <w:szCs w:val="28"/>
              </w:rPr>
              <w:t>If there is a close causal link:</w:t>
            </w:r>
          </w:p>
          <w:p w:rsidR="002E7FA4" w:rsidRPr="002E7FA4" w:rsidRDefault="002E7FA4" w:rsidP="002E7FA4">
            <w:pPr>
              <w:numPr>
                <w:ilvl w:val="0"/>
                <w:numId w:val="35"/>
              </w:numPr>
              <w:ind w:right="720"/>
              <w:rPr>
                <w:rFonts w:asciiTheme="minorHAnsi" w:hAnsiTheme="minorHAnsi"/>
                <w:sz w:val="28"/>
                <w:szCs w:val="28"/>
              </w:rPr>
            </w:pPr>
            <w:r w:rsidRPr="002E7FA4">
              <w:rPr>
                <w:rFonts w:asciiTheme="minorHAnsi" w:hAnsiTheme="minorHAnsi"/>
                <w:sz w:val="28"/>
                <w:szCs w:val="28"/>
              </w:rPr>
              <w:t xml:space="preserve">Between any decision or action to be taken in the matter and </w:t>
            </w:r>
          </w:p>
          <w:p w:rsidR="002E7FA4" w:rsidRPr="002E7FA4" w:rsidRDefault="002E7FA4" w:rsidP="002E7FA4">
            <w:pPr>
              <w:numPr>
                <w:ilvl w:val="0"/>
                <w:numId w:val="35"/>
              </w:numPr>
              <w:ind w:right="720"/>
              <w:rPr>
                <w:rFonts w:asciiTheme="minorHAnsi" w:hAnsiTheme="minorHAnsi"/>
                <w:sz w:val="28"/>
                <w:szCs w:val="28"/>
              </w:rPr>
            </w:pPr>
            <w:r w:rsidRPr="002E7FA4">
              <w:rPr>
                <w:rFonts w:asciiTheme="minorHAnsi" w:hAnsiTheme="minorHAnsi"/>
                <w:sz w:val="28"/>
                <w:szCs w:val="28"/>
              </w:rPr>
              <w:t>Any expected effect of the matter on the financial interest</w:t>
            </w:r>
          </w:p>
          <w:p w:rsidR="002E7FA4" w:rsidRPr="002E7FA4" w:rsidRDefault="002E7FA4" w:rsidP="002E7FA4">
            <w:pPr>
              <w:pStyle w:val="StudentText"/>
              <w:spacing w:after="120" w:line="240" w:lineRule="auto"/>
              <w:ind w:left="0"/>
              <w:rPr>
                <w:rFonts w:asciiTheme="minorHAnsi" w:hAnsiTheme="minorHAnsi"/>
              </w:rPr>
            </w:pPr>
          </w:p>
        </w:tc>
        <w:tc>
          <w:tcPr>
            <w:tcW w:w="4788" w:type="dxa"/>
          </w:tcPr>
          <w:p w:rsidR="002E7FA4" w:rsidRPr="002E7FA4" w:rsidRDefault="007E4211" w:rsidP="002E7FA4">
            <w:pPr>
              <w:ind w:left="0"/>
              <w:rPr>
                <w:rFonts w:asciiTheme="minorHAnsi" w:hAnsiTheme="minorHAnsi"/>
                <w:sz w:val="28"/>
                <w:szCs w:val="28"/>
              </w:rPr>
            </w:pPr>
            <w:r w:rsidRPr="002E7FA4">
              <w:rPr>
                <w:rFonts w:asciiTheme="minorHAnsi" w:hAnsiTheme="minorHAnsi"/>
                <w:sz w:val="24"/>
                <w:szCs w:val="24"/>
                <w:lang w:val="en-CA"/>
              </w:rPr>
              <w:fldChar w:fldCharType="begin"/>
            </w:r>
            <w:r w:rsidR="002E7FA4" w:rsidRPr="002E7FA4">
              <w:rPr>
                <w:rFonts w:asciiTheme="minorHAnsi" w:hAnsiTheme="minorHAnsi"/>
                <w:sz w:val="24"/>
                <w:szCs w:val="24"/>
                <w:lang w:val="en-CA"/>
              </w:rPr>
              <w:instrText xml:space="preserve"> SEQ CHAPTER \h \r 1</w:instrText>
            </w:r>
            <w:r w:rsidRPr="002E7FA4">
              <w:rPr>
                <w:rFonts w:asciiTheme="minorHAnsi" w:hAnsiTheme="minorHAnsi"/>
                <w:sz w:val="24"/>
                <w:szCs w:val="24"/>
                <w:lang w:val="en-CA"/>
              </w:rPr>
              <w:fldChar w:fldCharType="end"/>
            </w:r>
            <w:r w:rsidR="002E7FA4" w:rsidRPr="002E7FA4">
              <w:rPr>
                <w:rFonts w:asciiTheme="minorHAnsi" w:hAnsiTheme="minorHAnsi"/>
                <w:sz w:val="28"/>
                <w:szCs w:val="28"/>
              </w:rPr>
              <w:t xml:space="preserve">If the chain of causation is attenuated or is contingent upon the occurrence of events that are: </w:t>
            </w:r>
          </w:p>
          <w:p w:rsidR="002E7FA4" w:rsidRPr="002E7FA4" w:rsidRDefault="002E7FA4" w:rsidP="002E7FA4">
            <w:pPr>
              <w:numPr>
                <w:ilvl w:val="0"/>
                <w:numId w:val="34"/>
              </w:numPr>
              <w:tabs>
                <w:tab w:val="left" w:pos="720"/>
                <w:tab w:val="left" w:pos="1440"/>
                <w:tab w:val="left" w:pos="2160"/>
                <w:tab w:val="left" w:pos="2880"/>
                <w:tab w:val="left" w:pos="3600"/>
                <w:tab w:val="left" w:pos="4320"/>
                <w:tab w:val="left" w:pos="5040"/>
              </w:tabs>
              <w:rPr>
                <w:rFonts w:asciiTheme="minorHAnsi" w:hAnsiTheme="minorHAnsi"/>
                <w:sz w:val="28"/>
                <w:szCs w:val="28"/>
              </w:rPr>
            </w:pPr>
            <w:r w:rsidRPr="002E7FA4">
              <w:rPr>
                <w:rFonts w:asciiTheme="minorHAnsi" w:hAnsiTheme="minorHAnsi"/>
                <w:sz w:val="28"/>
                <w:szCs w:val="28"/>
              </w:rPr>
              <w:t>Speculative OR</w:t>
            </w:r>
          </w:p>
          <w:p w:rsidR="002E7FA4" w:rsidRPr="002E7FA4" w:rsidRDefault="002E7FA4" w:rsidP="002E7FA4">
            <w:pPr>
              <w:numPr>
                <w:ilvl w:val="0"/>
                <w:numId w:val="34"/>
              </w:numPr>
              <w:tabs>
                <w:tab w:val="left" w:pos="720"/>
                <w:tab w:val="left" w:pos="1440"/>
                <w:tab w:val="left" w:pos="2160"/>
                <w:tab w:val="left" w:pos="2880"/>
                <w:tab w:val="left" w:pos="3600"/>
                <w:tab w:val="left" w:pos="4320"/>
                <w:tab w:val="left" w:pos="5040"/>
              </w:tabs>
              <w:rPr>
                <w:rFonts w:asciiTheme="minorHAnsi" w:hAnsiTheme="minorHAnsi"/>
                <w:sz w:val="28"/>
                <w:szCs w:val="28"/>
              </w:rPr>
            </w:pPr>
            <w:r w:rsidRPr="002E7FA4">
              <w:rPr>
                <w:rFonts w:asciiTheme="minorHAnsi" w:hAnsiTheme="minorHAnsi"/>
                <w:sz w:val="28"/>
                <w:szCs w:val="28"/>
              </w:rPr>
              <w:t>Independent of, and unrelated to, the matter</w:t>
            </w:r>
          </w:p>
        </w:tc>
      </w:tr>
      <w:tr w:rsidR="002E7FA4" w:rsidTr="002E7FA4">
        <w:trPr>
          <w:trHeight w:val="737"/>
          <w:jc w:val="center"/>
        </w:trPr>
        <w:tc>
          <w:tcPr>
            <w:tcW w:w="4788" w:type="dxa"/>
          </w:tcPr>
          <w:p w:rsidR="002E7FA4" w:rsidRPr="002E7FA4" w:rsidRDefault="007E4211" w:rsidP="002E7FA4">
            <w:pPr>
              <w:pStyle w:val="StudentText"/>
              <w:spacing w:after="120" w:line="240" w:lineRule="auto"/>
              <w:ind w:left="0"/>
              <w:rPr>
                <w:rFonts w:asciiTheme="minorHAnsi" w:hAnsiTheme="minorHAnsi"/>
              </w:rPr>
            </w:pPr>
            <w:r w:rsidRPr="002E7FA4">
              <w:rPr>
                <w:rFonts w:asciiTheme="minorHAnsi" w:hAnsiTheme="minorHAnsi"/>
                <w:sz w:val="24"/>
                <w:szCs w:val="24"/>
                <w:lang w:val="en-CA"/>
              </w:rPr>
              <w:fldChar w:fldCharType="begin"/>
            </w:r>
            <w:r w:rsidR="002E7FA4" w:rsidRPr="002E7FA4">
              <w:rPr>
                <w:rFonts w:asciiTheme="minorHAnsi" w:hAnsiTheme="minorHAnsi"/>
                <w:sz w:val="24"/>
                <w:szCs w:val="24"/>
                <w:lang w:val="en-CA"/>
              </w:rPr>
              <w:instrText xml:space="preserve"> SEQ CHAPTER \h \r 1</w:instrText>
            </w:r>
            <w:r w:rsidRPr="002E7FA4">
              <w:rPr>
                <w:rFonts w:asciiTheme="minorHAnsi" w:hAnsiTheme="minorHAnsi"/>
                <w:sz w:val="24"/>
                <w:szCs w:val="24"/>
                <w:lang w:val="en-CA"/>
              </w:rPr>
              <w:fldChar w:fldCharType="end"/>
            </w:r>
            <w:r w:rsidR="002E7FA4" w:rsidRPr="002E7FA4">
              <w:rPr>
                <w:rFonts w:asciiTheme="minorHAnsi" w:hAnsiTheme="minorHAnsi"/>
                <w:szCs w:val="28"/>
              </w:rPr>
              <w:t xml:space="preserve">Effect does not have to occur immediately </w:t>
            </w:r>
          </w:p>
        </w:tc>
        <w:tc>
          <w:tcPr>
            <w:tcW w:w="4788" w:type="dxa"/>
          </w:tcPr>
          <w:p w:rsidR="002E7FA4" w:rsidRPr="002E7FA4" w:rsidRDefault="002E7FA4" w:rsidP="002E7FA4">
            <w:pPr>
              <w:pStyle w:val="StudentText"/>
              <w:spacing w:after="120" w:line="240" w:lineRule="auto"/>
              <w:ind w:left="0"/>
              <w:rPr>
                <w:rFonts w:asciiTheme="minorHAnsi" w:hAnsiTheme="minorHAnsi"/>
              </w:rPr>
            </w:pPr>
            <w:r w:rsidRPr="002E7FA4">
              <w:rPr>
                <w:rFonts w:asciiTheme="minorHAnsi" w:hAnsiTheme="minorHAnsi"/>
                <w:sz w:val="24"/>
                <w:szCs w:val="24"/>
                <w:lang w:val="en-CA"/>
              </w:rPr>
              <w:t xml:space="preserve">If the </w:t>
            </w:r>
            <w:r w:rsidR="007E4211" w:rsidRPr="002E7FA4">
              <w:rPr>
                <w:rFonts w:asciiTheme="minorHAnsi" w:hAnsiTheme="minorHAnsi"/>
                <w:sz w:val="24"/>
                <w:szCs w:val="24"/>
                <w:lang w:val="en-CA"/>
              </w:rPr>
              <w:fldChar w:fldCharType="begin"/>
            </w:r>
            <w:r w:rsidRPr="002E7FA4">
              <w:rPr>
                <w:rFonts w:asciiTheme="minorHAnsi" w:hAnsiTheme="minorHAnsi"/>
                <w:sz w:val="24"/>
                <w:szCs w:val="24"/>
                <w:lang w:val="en-CA"/>
              </w:rPr>
              <w:instrText xml:space="preserve"> SEQ CHAPTER \h \r 1</w:instrText>
            </w:r>
            <w:r w:rsidR="007E4211" w:rsidRPr="002E7FA4">
              <w:rPr>
                <w:rFonts w:asciiTheme="minorHAnsi" w:hAnsiTheme="minorHAnsi"/>
                <w:sz w:val="24"/>
                <w:szCs w:val="24"/>
                <w:lang w:val="en-CA"/>
              </w:rPr>
              <w:fldChar w:fldCharType="end"/>
            </w:r>
            <w:r w:rsidRPr="002E7FA4">
              <w:rPr>
                <w:rFonts w:asciiTheme="minorHAnsi" w:hAnsiTheme="minorHAnsi"/>
                <w:szCs w:val="28"/>
              </w:rPr>
              <w:t xml:space="preserve">effect is only as a consequence of its effects on the general economy </w:t>
            </w:r>
          </w:p>
        </w:tc>
      </w:tr>
    </w:tbl>
    <w:p w:rsidR="002E7FA4" w:rsidRDefault="002E7FA4" w:rsidP="00460CED">
      <w:pPr>
        <w:spacing w:after="0"/>
        <w:ind w:left="0"/>
        <w:rPr>
          <w:rFonts w:ascii="Calibri" w:hAnsi="Calibri"/>
          <w:sz w:val="24"/>
          <w:szCs w:val="22"/>
          <w:lang w:eastAsia="zh-HK"/>
        </w:rPr>
      </w:pPr>
    </w:p>
    <w:p w:rsidR="002E7FA4" w:rsidRPr="00460CED" w:rsidRDefault="002E7FA4" w:rsidP="00460CED">
      <w:pPr>
        <w:spacing w:after="0"/>
        <w:ind w:left="0"/>
        <w:rPr>
          <w:rFonts w:ascii="Calibri" w:hAnsi="Calibri"/>
          <w:sz w:val="24"/>
          <w:szCs w:val="22"/>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2E7FA4" w:rsidTr="00842F9D">
        <w:tc>
          <w:tcPr>
            <w:tcW w:w="9576" w:type="dxa"/>
            <w:gridSpan w:val="2"/>
            <w:shd w:val="clear" w:color="auto" w:fill="3AA3D2"/>
          </w:tcPr>
          <w:p w:rsidR="002E7FA4" w:rsidRPr="00842F9D" w:rsidRDefault="002E7FA4" w:rsidP="002E7FA4">
            <w:pPr>
              <w:pStyle w:val="StudentText"/>
              <w:spacing w:after="120"/>
              <w:ind w:left="0"/>
              <w:jc w:val="center"/>
              <w:rPr>
                <w:rFonts w:asciiTheme="minorHAnsi" w:hAnsiTheme="minorHAnsi"/>
                <w:b/>
                <w:color w:val="FFFFFF" w:themeColor="background1"/>
              </w:rPr>
            </w:pPr>
            <w:r w:rsidRPr="00842F9D">
              <w:rPr>
                <w:rFonts w:asciiTheme="minorHAnsi" w:hAnsiTheme="minorHAnsi"/>
                <w:b/>
                <w:color w:val="FFFFFF" w:themeColor="background1"/>
              </w:rPr>
              <w:t>Particular Matter Will…</w:t>
            </w:r>
          </w:p>
        </w:tc>
      </w:tr>
      <w:tr w:rsidR="002E7FA4" w:rsidTr="00842F9D">
        <w:tc>
          <w:tcPr>
            <w:tcW w:w="4788" w:type="dxa"/>
            <w:shd w:val="clear" w:color="auto" w:fill="3AA3D2"/>
          </w:tcPr>
          <w:p w:rsidR="002E7FA4" w:rsidRPr="00842F9D" w:rsidRDefault="002E7FA4" w:rsidP="002E7FA4">
            <w:pPr>
              <w:pStyle w:val="StudentText"/>
              <w:spacing w:after="120"/>
              <w:ind w:left="0"/>
              <w:jc w:val="center"/>
              <w:rPr>
                <w:rFonts w:asciiTheme="minorHAnsi" w:hAnsiTheme="minorHAnsi"/>
                <w:b/>
                <w:color w:val="FFFFFF" w:themeColor="background1"/>
              </w:rPr>
            </w:pPr>
            <w:r w:rsidRPr="00842F9D">
              <w:rPr>
                <w:rFonts w:asciiTheme="minorHAnsi" w:hAnsiTheme="minorHAnsi"/>
                <w:b/>
                <w:color w:val="FFFFFF" w:themeColor="background1"/>
              </w:rPr>
              <w:t>Have a Predictable Effect</w:t>
            </w:r>
          </w:p>
        </w:tc>
        <w:tc>
          <w:tcPr>
            <w:tcW w:w="4788" w:type="dxa"/>
            <w:shd w:val="clear" w:color="auto" w:fill="3AA3D2"/>
          </w:tcPr>
          <w:p w:rsidR="002E7FA4" w:rsidRPr="00842F9D" w:rsidRDefault="002E7FA4" w:rsidP="002E7FA4">
            <w:pPr>
              <w:pStyle w:val="StudentText"/>
              <w:spacing w:after="120"/>
              <w:ind w:left="0"/>
              <w:jc w:val="center"/>
              <w:rPr>
                <w:rFonts w:asciiTheme="minorHAnsi" w:hAnsiTheme="minorHAnsi"/>
                <w:b/>
                <w:color w:val="FFFFFF" w:themeColor="background1"/>
              </w:rPr>
            </w:pPr>
            <w:r w:rsidRPr="00842F9D">
              <w:rPr>
                <w:rFonts w:asciiTheme="minorHAnsi" w:hAnsiTheme="minorHAnsi"/>
                <w:b/>
                <w:color w:val="FFFFFF" w:themeColor="background1"/>
              </w:rPr>
              <w:t>Not Have a Predictable Effect</w:t>
            </w:r>
          </w:p>
        </w:tc>
      </w:tr>
      <w:tr w:rsidR="002E7FA4" w:rsidTr="002E7FA4">
        <w:tc>
          <w:tcPr>
            <w:tcW w:w="4788" w:type="dxa"/>
          </w:tcPr>
          <w:p w:rsidR="002E7FA4" w:rsidRPr="002E7FA4" w:rsidRDefault="007E4211" w:rsidP="002E7FA4">
            <w:pPr>
              <w:pStyle w:val="StudentText"/>
              <w:spacing w:after="120" w:line="240" w:lineRule="auto"/>
              <w:ind w:left="0"/>
              <w:rPr>
                <w:rFonts w:asciiTheme="minorHAnsi" w:hAnsiTheme="minorHAnsi"/>
              </w:rPr>
            </w:pPr>
            <w:r w:rsidRPr="002E7FA4">
              <w:rPr>
                <w:rFonts w:asciiTheme="minorHAnsi" w:hAnsiTheme="minorHAnsi"/>
                <w:sz w:val="24"/>
                <w:szCs w:val="24"/>
                <w:lang w:val="en-CA"/>
              </w:rPr>
              <w:fldChar w:fldCharType="begin"/>
            </w:r>
            <w:r w:rsidR="002E7FA4" w:rsidRPr="002E7FA4">
              <w:rPr>
                <w:rFonts w:asciiTheme="minorHAnsi" w:hAnsiTheme="minorHAnsi"/>
                <w:sz w:val="24"/>
                <w:szCs w:val="24"/>
                <w:lang w:val="en-CA"/>
              </w:rPr>
              <w:instrText xml:space="preserve"> SEQ CHAPTER \h \r 1</w:instrText>
            </w:r>
            <w:r w:rsidRPr="002E7FA4">
              <w:rPr>
                <w:rFonts w:asciiTheme="minorHAnsi" w:hAnsiTheme="minorHAnsi"/>
                <w:sz w:val="24"/>
                <w:szCs w:val="24"/>
                <w:lang w:val="en-CA"/>
              </w:rPr>
              <w:fldChar w:fldCharType="end"/>
            </w:r>
            <w:r w:rsidR="002E7FA4" w:rsidRPr="002E7FA4">
              <w:rPr>
                <w:rFonts w:asciiTheme="minorHAnsi" w:hAnsiTheme="minorHAnsi"/>
                <w:szCs w:val="28"/>
              </w:rPr>
              <w:t xml:space="preserve">If there is a real possibility that the matter will affect the financial interest </w:t>
            </w:r>
          </w:p>
        </w:tc>
        <w:tc>
          <w:tcPr>
            <w:tcW w:w="4788" w:type="dxa"/>
          </w:tcPr>
          <w:p w:rsidR="002E7FA4" w:rsidRPr="002E7FA4" w:rsidRDefault="007E4211" w:rsidP="002E7FA4">
            <w:pPr>
              <w:pStyle w:val="StudentText"/>
              <w:spacing w:after="120" w:line="240" w:lineRule="auto"/>
              <w:ind w:left="0"/>
              <w:rPr>
                <w:rFonts w:asciiTheme="minorHAnsi" w:hAnsiTheme="minorHAnsi"/>
              </w:rPr>
            </w:pPr>
            <w:r w:rsidRPr="002E7FA4">
              <w:rPr>
                <w:rFonts w:asciiTheme="minorHAnsi" w:hAnsiTheme="minorHAnsi"/>
                <w:sz w:val="24"/>
                <w:szCs w:val="24"/>
                <w:lang w:val="en-CA"/>
              </w:rPr>
              <w:fldChar w:fldCharType="begin"/>
            </w:r>
            <w:r w:rsidR="002E7FA4" w:rsidRPr="002E7FA4">
              <w:rPr>
                <w:rFonts w:asciiTheme="minorHAnsi" w:hAnsiTheme="minorHAnsi"/>
                <w:sz w:val="24"/>
                <w:szCs w:val="24"/>
                <w:lang w:val="en-CA"/>
              </w:rPr>
              <w:instrText xml:space="preserve"> SEQ CHAPTER \h \r 1</w:instrText>
            </w:r>
            <w:r w:rsidRPr="002E7FA4">
              <w:rPr>
                <w:rFonts w:asciiTheme="minorHAnsi" w:hAnsiTheme="minorHAnsi"/>
                <w:sz w:val="24"/>
                <w:szCs w:val="24"/>
                <w:lang w:val="en-CA"/>
              </w:rPr>
              <w:fldChar w:fldCharType="end"/>
            </w:r>
            <w:r w:rsidR="002E7FA4" w:rsidRPr="002E7FA4">
              <w:rPr>
                <w:rFonts w:asciiTheme="minorHAnsi" w:hAnsiTheme="minorHAnsi"/>
                <w:szCs w:val="28"/>
              </w:rPr>
              <w:t>If there is a speculative</w:t>
            </w:r>
            <w:r w:rsidR="002E7FA4" w:rsidRPr="002E7FA4">
              <w:rPr>
                <w:rFonts w:asciiTheme="minorHAnsi" w:hAnsiTheme="minorHAnsi"/>
                <w:i/>
                <w:szCs w:val="28"/>
              </w:rPr>
              <w:t xml:space="preserve"> </w:t>
            </w:r>
            <w:r w:rsidR="002E7FA4" w:rsidRPr="002E7FA4">
              <w:rPr>
                <w:rFonts w:asciiTheme="minorHAnsi" w:hAnsiTheme="minorHAnsi"/>
                <w:szCs w:val="28"/>
              </w:rPr>
              <w:t>possibility that the matter will affect the financial interest</w:t>
            </w:r>
          </w:p>
        </w:tc>
      </w:tr>
      <w:tr w:rsidR="002E7FA4" w:rsidTr="002E7FA4">
        <w:tc>
          <w:tcPr>
            <w:tcW w:w="4788" w:type="dxa"/>
          </w:tcPr>
          <w:p w:rsidR="002E7FA4" w:rsidRPr="002E7FA4" w:rsidRDefault="007E4211" w:rsidP="002E7FA4">
            <w:pPr>
              <w:numPr>
                <w:ilvl w:val="0"/>
                <w:numId w:val="33"/>
              </w:numPr>
              <w:rPr>
                <w:rFonts w:asciiTheme="minorHAnsi" w:hAnsiTheme="minorHAnsi"/>
                <w:sz w:val="28"/>
                <w:szCs w:val="28"/>
              </w:rPr>
            </w:pPr>
            <w:r w:rsidRPr="002E7FA4">
              <w:rPr>
                <w:rFonts w:asciiTheme="minorHAnsi" w:hAnsiTheme="minorHAnsi"/>
                <w:sz w:val="24"/>
                <w:szCs w:val="24"/>
                <w:lang w:val="en-CA"/>
              </w:rPr>
              <w:fldChar w:fldCharType="begin"/>
            </w:r>
            <w:r w:rsidR="002E7FA4" w:rsidRPr="002E7FA4">
              <w:rPr>
                <w:rFonts w:asciiTheme="minorHAnsi" w:hAnsiTheme="minorHAnsi"/>
                <w:sz w:val="24"/>
                <w:szCs w:val="24"/>
                <w:lang w:val="en-CA"/>
              </w:rPr>
              <w:instrText xml:space="preserve"> SEQ CHAPTER \h \r 1</w:instrText>
            </w:r>
            <w:r w:rsidRPr="002E7FA4">
              <w:rPr>
                <w:rFonts w:asciiTheme="minorHAnsi" w:hAnsiTheme="minorHAnsi"/>
                <w:sz w:val="24"/>
                <w:szCs w:val="24"/>
                <w:lang w:val="en-CA"/>
              </w:rPr>
              <w:fldChar w:fldCharType="end"/>
            </w:r>
            <w:r w:rsidR="002E7FA4" w:rsidRPr="002E7FA4">
              <w:rPr>
                <w:rFonts w:asciiTheme="minorHAnsi" w:hAnsiTheme="minorHAnsi"/>
                <w:sz w:val="28"/>
                <w:szCs w:val="28"/>
              </w:rPr>
              <w:t>Not necessary that the magnitude of the gain or loss be known</w:t>
            </w:r>
          </w:p>
          <w:p w:rsidR="002E7FA4" w:rsidRPr="002E7FA4" w:rsidRDefault="002E7FA4" w:rsidP="002E7FA4">
            <w:pPr>
              <w:numPr>
                <w:ilvl w:val="0"/>
                <w:numId w:val="33"/>
              </w:numPr>
              <w:rPr>
                <w:rFonts w:asciiTheme="minorHAnsi" w:hAnsiTheme="minorHAnsi"/>
                <w:sz w:val="28"/>
                <w:szCs w:val="28"/>
              </w:rPr>
            </w:pPr>
            <w:r w:rsidRPr="002E7FA4">
              <w:rPr>
                <w:rFonts w:asciiTheme="minorHAnsi" w:hAnsiTheme="minorHAnsi"/>
                <w:sz w:val="28"/>
                <w:szCs w:val="28"/>
              </w:rPr>
              <w:t>Dollar amount of the gain or loss is immaterial</w:t>
            </w:r>
          </w:p>
        </w:tc>
        <w:tc>
          <w:tcPr>
            <w:tcW w:w="4788" w:type="dxa"/>
          </w:tcPr>
          <w:p w:rsidR="002E7FA4" w:rsidRPr="002E7FA4" w:rsidRDefault="002E7FA4" w:rsidP="002E7FA4">
            <w:pPr>
              <w:pStyle w:val="StudentText"/>
              <w:spacing w:after="120"/>
              <w:ind w:left="0"/>
              <w:rPr>
                <w:rFonts w:asciiTheme="minorHAnsi" w:hAnsiTheme="minorHAnsi"/>
              </w:rPr>
            </w:pPr>
          </w:p>
        </w:tc>
      </w:tr>
    </w:tbl>
    <w:p w:rsidR="007F47C3" w:rsidRDefault="007F47C3" w:rsidP="00A575E1">
      <w:pPr>
        <w:tabs>
          <w:tab w:val="left" w:pos="2458"/>
        </w:tabs>
        <w:spacing w:after="0"/>
        <w:ind w:left="0"/>
        <w:rPr>
          <w:rFonts w:ascii="Calibri" w:hAnsi="Calibri"/>
          <w:b/>
          <w:sz w:val="32"/>
          <w:szCs w:val="24"/>
        </w:rPr>
      </w:pPr>
    </w:p>
    <w:p w:rsidR="007F47C3" w:rsidRDefault="007F47C3" w:rsidP="00A575E1">
      <w:pPr>
        <w:tabs>
          <w:tab w:val="left" w:pos="2458"/>
        </w:tabs>
        <w:spacing w:after="0"/>
        <w:ind w:left="0"/>
        <w:rPr>
          <w:rFonts w:ascii="Calibri" w:hAnsi="Calibri"/>
          <w:b/>
          <w:sz w:val="32"/>
          <w:szCs w:val="24"/>
        </w:rPr>
      </w:pPr>
    </w:p>
    <w:p w:rsidR="00755C67" w:rsidRDefault="00755C67" w:rsidP="007D57BF">
      <w:pPr>
        <w:widowControl w:val="0"/>
        <w:spacing w:after="0"/>
        <w:ind w:left="0"/>
        <w:rPr>
          <w:rFonts w:ascii="Calibri" w:hAnsi="Calibri" w:cs="Arial"/>
          <w:i/>
          <w:sz w:val="24"/>
          <w:szCs w:val="18"/>
          <w:lang w:eastAsia="zh-HK"/>
        </w:rPr>
      </w:pPr>
    </w:p>
    <w:p w:rsidR="0086255D" w:rsidRPr="007D57BF" w:rsidRDefault="003154BD" w:rsidP="0086255D">
      <w:pPr>
        <w:pBdr>
          <w:bottom w:val="single" w:sz="4" w:space="1" w:color="auto"/>
        </w:pBdr>
        <w:spacing w:after="0"/>
        <w:ind w:left="0"/>
        <w:rPr>
          <w:rFonts w:ascii="Calibri" w:hAnsi="Calibri"/>
          <w:b/>
          <w:sz w:val="32"/>
          <w:szCs w:val="32"/>
        </w:rPr>
      </w:pPr>
      <w:r>
        <w:rPr>
          <w:rFonts w:ascii="Calibri" w:hAnsi="Calibri"/>
          <w:b/>
          <w:sz w:val="32"/>
          <w:szCs w:val="32"/>
        </w:rPr>
        <w:t>R</w:t>
      </w:r>
      <w:r w:rsidR="0086255D">
        <w:rPr>
          <w:rFonts w:ascii="Calibri" w:hAnsi="Calibri"/>
          <w:b/>
          <w:sz w:val="32"/>
          <w:szCs w:val="32"/>
        </w:rPr>
        <w:t>emedies</w:t>
      </w:r>
    </w:p>
    <w:p w:rsidR="0086255D" w:rsidRDefault="0086255D" w:rsidP="0086255D">
      <w:pPr>
        <w:widowControl w:val="0"/>
        <w:spacing w:after="0"/>
        <w:ind w:left="0"/>
        <w:rPr>
          <w:rFonts w:ascii="Calibri" w:hAnsi="Calibri" w:cs="Arial"/>
          <w:i/>
          <w:sz w:val="24"/>
          <w:szCs w:val="18"/>
          <w:lang w:eastAsia="zh-HK"/>
        </w:rPr>
      </w:pPr>
    </w:p>
    <w:p w:rsidR="0086255D" w:rsidRDefault="0086255D" w:rsidP="0086255D">
      <w:pPr>
        <w:widowControl w:val="0"/>
        <w:spacing w:after="0"/>
        <w:ind w:left="0"/>
        <w:rPr>
          <w:rFonts w:ascii="Calibri" w:hAnsi="Calibri" w:cs="Arial"/>
          <w:i/>
          <w:sz w:val="24"/>
          <w:szCs w:val="18"/>
          <w:lang w:eastAsia="zh-HK"/>
        </w:rPr>
      </w:pPr>
    </w:p>
    <w:tbl>
      <w:tblPr>
        <w:tblStyle w:val="TableGrid"/>
        <w:tblW w:w="0" w:type="auto"/>
        <w:tblLook w:val="04A0"/>
      </w:tblPr>
      <w:tblGrid>
        <w:gridCol w:w="4788"/>
        <w:gridCol w:w="4788"/>
      </w:tblGrid>
      <w:tr w:rsidR="0086255D" w:rsidTr="0086255D">
        <w:tc>
          <w:tcPr>
            <w:tcW w:w="4788" w:type="dxa"/>
          </w:tcPr>
          <w:p w:rsidR="0086255D" w:rsidRDefault="0086255D" w:rsidP="0086255D">
            <w:pPr>
              <w:widowControl w:val="0"/>
              <w:spacing w:after="0"/>
              <w:ind w:left="0"/>
              <w:rPr>
                <w:rFonts w:ascii="Calibri" w:hAnsi="Calibri" w:cs="Arial"/>
                <w:sz w:val="24"/>
                <w:szCs w:val="18"/>
                <w:lang w:eastAsia="zh-HK"/>
              </w:rPr>
            </w:pPr>
            <w:r w:rsidRPr="00A575E1">
              <w:rPr>
                <w:rFonts w:ascii="Calibri" w:hAnsi="Calibri" w:cs="Arial"/>
                <w:b/>
                <w:sz w:val="24"/>
                <w:szCs w:val="18"/>
                <w:u w:val="single"/>
                <w:lang w:eastAsia="zh-HK"/>
              </w:rPr>
              <w:t>Disqualification</w:t>
            </w:r>
            <w:r>
              <w:rPr>
                <w:rFonts w:ascii="Calibri" w:hAnsi="Calibri" w:cs="Arial"/>
                <w:sz w:val="24"/>
                <w:szCs w:val="18"/>
                <w:lang w:eastAsia="zh-HK"/>
              </w:rPr>
              <w:t xml:space="preserve"> </w:t>
            </w:r>
          </w:p>
          <w:p w:rsidR="0086255D" w:rsidRDefault="0086255D" w:rsidP="0086255D">
            <w:pPr>
              <w:widowControl w:val="0"/>
              <w:spacing w:after="0"/>
              <w:ind w:left="0"/>
              <w:rPr>
                <w:rFonts w:ascii="Calibri" w:hAnsi="Calibri" w:cs="Arial"/>
                <w:sz w:val="24"/>
                <w:szCs w:val="18"/>
                <w:lang w:eastAsia="zh-HK"/>
              </w:rPr>
            </w:pPr>
            <w:r>
              <w:rPr>
                <w:rFonts w:ascii="Calibri" w:hAnsi="Calibri" w:cs="Arial"/>
                <w:sz w:val="24"/>
                <w:szCs w:val="18"/>
                <w:lang w:eastAsia="zh-HK"/>
              </w:rPr>
              <w:t>(</w:t>
            </w:r>
            <w:r>
              <w:rPr>
                <w:rFonts w:ascii="Calibri" w:hAnsi="Calibri" w:cs="Arial"/>
                <w:i/>
                <w:sz w:val="24"/>
                <w:szCs w:val="18"/>
                <w:lang w:eastAsia="zh-HK"/>
              </w:rPr>
              <w:t>5 C.F.R. §26</w:t>
            </w:r>
            <w:r w:rsidR="002E04D5">
              <w:rPr>
                <w:rFonts w:ascii="Calibri" w:hAnsi="Calibri" w:cs="Arial"/>
                <w:i/>
                <w:sz w:val="24"/>
                <w:szCs w:val="18"/>
                <w:lang w:eastAsia="zh-HK"/>
              </w:rPr>
              <w:t>35.502(e)</w:t>
            </w:r>
            <w:r>
              <w:rPr>
                <w:rFonts w:ascii="Calibri" w:hAnsi="Calibri" w:cs="Arial"/>
                <w:sz w:val="24"/>
                <w:szCs w:val="18"/>
                <w:lang w:eastAsia="zh-HK"/>
              </w:rPr>
              <w:t>)</w:t>
            </w:r>
          </w:p>
          <w:p w:rsidR="0086255D" w:rsidRDefault="0086255D" w:rsidP="0086255D">
            <w:pPr>
              <w:widowControl w:val="0"/>
              <w:spacing w:after="0"/>
              <w:ind w:left="0"/>
              <w:rPr>
                <w:rFonts w:ascii="Calibri" w:hAnsi="Calibri" w:cs="Arial"/>
                <w:sz w:val="24"/>
                <w:szCs w:val="18"/>
                <w:lang w:eastAsia="zh-HK"/>
              </w:rPr>
            </w:pPr>
          </w:p>
        </w:tc>
        <w:tc>
          <w:tcPr>
            <w:tcW w:w="4788" w:type="dxa"/>
          </w:tcPr>
          <w:p w:rsidR="0086255D" w:rsidRDefault="0086255D" w:rsidP="0086255D">
            <w:pPr>
              <w:widowControl w:val="0"/>
              <w:spacing w:after="0"/>
              <w:ind w:left="0"/>
              <w:rPr>
                <w:rFonts w:ascii="Calibri" w:hAnsi="Calibri" w:cs="Arial"/>
                <w:sz w:val="24"/>
                <w:szCs w:val="18"/>
                <w:lang w:eastAsia="zh-HK"/>
              </w:rPr>
            </w:pPr>
            <w:r>
              <w:rPr>
                <w:rFonts w:ascii="Calibri" w:hAnsi="Calibri" w:cs="Arial"/>
                <w:sz w:val="24"/>
                <w:szCs w:val="18"/>
                <w:lang w:eastAsia="zh-HK"/>
              </w:rPr>
              <w:t xml:space="preserve">Unless an employee is authorized </w:t>
            </w:r>
            <w:r w:rsidR="003154BD">
              <w:rPr>
                <w:rFonts w:ascii="Calibri" w:hAnsi="Calibri" w:cs="Arial"/>
                <w:sz w:val="24"/>
                <w:szCs w:val="18"/>
                <w:lang w:eastAsia="zh-HK"/>
              </w:rPr>
              <w:t xml:space="preserve">by an agency designee </w:t>
            </w:r>
            <w:r>
              <w:rPr>
                <w:rFonts w:ascii="Calibri" w:hAnsi="Calibri" w:cs="Arial"/>
                <w:sz w:val="24"/>
                <w:szCs w:val="18"/>
                <w:lang w:eastAsia="zh-HK"/>
              </w:rPr>
              <w:t>to participate in the particular matter</w:t>
            </w:r>
            <w:r w:rsidR="00EB5039">
              <w:rPr>
                <w:rFonts w:ascii="Calibri" w:hAnsi="Calibri" w:cs="Arial"/>
                <w:sz w:val="24"/>
                <w:szCs w:val="18"/>
                <w:lang w:eastAsia="zh-HK"/>
              </w:rPr>
              <w:t xml:space="preserve"> involving specific parties</w:t>
            </w:r>
            <w:r>
              <w:rPr>
                <w:rFonts w:ascii="Calibri" w:hAnsi="Calibri" w:cs="Arial"/>
                <w:sz w:val="24"/>
                <w:szCs w:val="18"/>
                <w:lang w:eastAsia="zh-HK"/>
              </w:rPr>
              <w:t xml:space="preserve">, </w:t>
            </w:r>
            <w:r w:rsidR="00B014D2">
              <w:rPr>
                <w:rFonts w:ascii="Calibri" w:hAnsi="Calibri" w:cs="Arial"/>
                <w:sz w:val="24"/>
                <w:szCs w:val="18"/>
                <w:lang w:eastAsia="zh-HK"/>
              </w:rPr>
              <w:t xml:space="preserve">an employee shall disqualify himself from any </w:t>
            </w:r>
            <w:r w:rsidR="00450C70">
              <w:rPr>
                <w:rFonts w:ascii="Calibri" w:hAnsi="Calibri" w:cs="Arial"/>
                <w:sz w:val="24"/>
                <w:szCs w:val="18"/>
                <w:lang w:eastAsia="zh-HK"/>
              </w:rPr>
              <w:t>such</w:t>
            </w:r>
            <w:r w:rsidR="00B014D2">
              <w:rPr>
                <w:rFonts w:ascii="Calibri" w:hAnsi="Calibri" w:cs="Arial"/>
                <w:sz w:val="24"/>
                <w:szCs w:val="18"/>
                <w:lang w:eastAsia="zh-HK"/>
              </w:rPr>
              <w:t xml:space="preserve"> matter </w:t>
            </w:r>
            <w:r w:rsidR="00450C70">
              <w:rPr>
                <w:rFonts w:ascii="Calibri" w:hAnsi="Calibri" w:cs="Arial"/>
                <w:sz w:val="24"/>
                <w:szCs w:val="18"/>
                <w:lang w:eastAsia="zh-HK"/>
              </w:rPr>
              <w:t>i</w:t>
            </w:r>
            <w:r w:rsidR="00B014D2">
              <w:rPr>
                <w:rFonts w:ascii="Calibri" w:hAnsi="Calibri" w:cs="Arial"/>
                <w:sz w:val="24"/>
                <w:szCs w:val="18"/>
                <w:lang w:eastAsia="zh-HK"/>
              </w:rPr>
              <w:t xml:space="preserve">n which </w:t>
            </w:r>
            <w:r w:rsidR="00450C70">
              <w:rPr>
                <w:rFonts w:ascii="Calibri" w:hAnsi="Calibri" w:cs="Arial"/>
                <w:sz w:val="24"/>
                <w:szCs w:val="18"/>
                <w:lang w:eastAsia="zh-HK"/>
              </w:rPr>
              <w:t>someone with whom he has a covered relationship is or represents a party to the matter, or which is likely to have a direct and predictable effect on the financial interest of a household member</w:t>
            </w:r>
            <w:r w:rsidR="002E04D5">
              <w:rPr>
                <w:rFonts w:ascii="Calibri" w:hAnsi="Calibri" w:cs="Arial"/>
                <w:sz w:val="24"/>
                <w:szCs w:val="18"/>
                <w:lang w:eastAsia="zh-HK"/>
              </w:rPr>
              <w:t>, if it is likely to raise a question in the mind of a reasonable person about his impartiality.</w:t>
            </w:r>
          </w:p>
          <w:p w:rsidR="00B014D2" w:rsidRDefault="00B014D2" w:rsidP="0086255D">
            <w:pPr>
              <w:widowControl w:val="0"/>
              <w:spacing w:after="0"/>
              <w:ind w:left="0"/>
              <w:rPr>
                <w:rFonts w:ascii="Calibri" w:hAnsi="Calibri" w:cs="Arial"/>
                <w:sz w:val="24"/>
                <w:szCs w:val="18"/>
                <w:lang w:eastAsia="zh-HK"/>
              </w:rPr>
            </w:pPr>
          </w:p>
          <w:p w:rsidR="00B014D2" w:rsidRDefault="00B014D2" w:rsidP="0086255D">
            <w:pPr>
              <w:widowControl w:val="0"/>
              <w:spacing w:after="0"/>
              <w:ind w:left="0"/>
              <w:rPr>
                <w:rFonts w:ascii="Calibri" w:hAnsi="Calibri" w:cs="Arial"/>
                <w:sz w:val="24"/>
                <w:szCs w:val="18"/>
                <w:lang w:eastAsia="zh-HK"/>
              </w:rPr>
            </w:pPr>
            <w:r>
              <w:rPr>
                <w:rFonts w:ascii="Calibri" w:hAnsi="Calibri" w:cs="Arial"/>
                <w:sz w:val="24"/>
                <w:szCs w:val="18"/>
                <w:lang w:eastAsia="zh-HK"/>
              </w:rPr>
              <w:t>Disqualification is accomplished by not participating in the particular matter.</w:t>
            </w:r>
          </w:p>
        </w:tc>
      </w:tr>
      <w:tr w:rsidR="002E04D5" w:rsidTr="0086255D">
        <w:tc>
          <w:tcPr>
            <w:tcW w:w="4788" w:type="dxa"/>
          </w:tcPr>
          <w:p w:rsidR="002E04D5" w:rsidRDefault="002E04D5" w:rsidP="0086255D">
            <w:pPr>
              <w:widowControl w:val="0"/>
              <w:spacing w:after="0"/>
              <w:ind w:left="0"/>
              <w:rPr>
                <w:rFonts w:ascii="Calibri" w:hAnsi="Calibri" w:cs="Arial"/>
                <w:sz w:val="24"/>
                <w:szCs w:val="18"/>
                <w:lang w:eastAsia="zh-HK"/>
              </w:rPr>
            </w:pPr>
            <w:r>
              <w:rPr>
                <w:rFonts w:ascii="Calibri" w:hAnsi="Calibri" w:cs="Arial"/>
                <w:b/>
                <w:sz w:val="24"/>
                <w:szCs w:val="18"/>
                <w:u w:val="single"/>
                <w:lang w:eastAsia="zh-HK"/>
              </w:rPr>
              <w:t>Agency Authorization</w:t>
            </w:r>
          </w:p>
          <w:p w:rsidR="002E04D5" w:rsidRDefault="002E04D5" w:rsidP="0086255D">
            <w:pPr>
              <w:widowControl w:val="0"/>
              <w:spacing w:after="0"/>
              <w:ind w:left="0"/>
              <w:rPr>
                <w:rFonts w:ascii="Calibri" w:hAnsi="Calibri" w:cs="Arial"/>
                <w:sz w:val="24"/>
                <w:szCs w:val="18"/>
                <w:lang w:eastAsia="zh-HK"/>
              </w:rPr>
            </w:pPr>
            <w:r>
              <w:rPr>
                <w:rFonts w:ascii="Calibri" w:hAnsi="Calibri" w:cs="Arial"/>
                <w:i/>
                <w:sz w:val="24"/>
                <w:szCs w:val="18"/>
                <w:lang w:eastAsia="zh-HK"/>
              </w:rPr>
              <w:t>(5 C.F.R.§2635.502(d))</w:t>
            </w:r>
          </w:p>
          <w:p w:rsidR="003154BD" w:rsidRDefault="003154BD" w:rsidP="0086255D">
            <w:pPr>
              <w:widowControl w:val="0"/>
              <w:spacing w:after="0"/>
              <w:ind w:left="0"/>
              <w:rPr>
                <w:rFonts w:ascii="Calibri" w:hAnsi="Calibri" w:cs="Arial"/>
                <w:sz w:val="24"/>
                <w:szCs w:val="18"/>
                <w:lang w:eastAsia="zh-HK"/>
              </w:rPr>
            </w:pPr>
          </w:p>
          <w:p w:rsidR="003154BD" w:rsidRDefault="003154BD" w:rsidP="0086255D">
            <w:pPr>
              <w:widowControl w:val="0"/>
              <w:spacing w:after="0"/>
              <w:ind w:left="0"/>
              <w:rPr>
                <w:rFonts w:ascii="Calibri" w:hAnsi="Calibri" w:cs="Arial"/>
                <w:sz w:val="24"/>
                <w:szCs w:val="18"/>
                <w:lang w:eastAsia="zh-HK"/>
              </w:rPr>
            </w:pPr>
          </w:p>
          <w:p w:rsidR="003154BD" w:rsidRDefault="003154BD" w:rsidP="0086255D">
            <w:pPr>
              <w:widowControl w:val="0"/>
              <w:spacing w:after="0"/>
              <w:ind w:left="0"/>
              <w:rPr>
                <w:rFonts w:ascii="Calibri" w:hAnsi="Calibri" w:cs="Arial"/>
                <w:sz w:val="24"/>
                <w:szCs w:val="18"/>
                <w:lang w:eastAsia="zh-HK"/>
              </w:rPr>
            </w:pPr>
          </w:p>
          <w:p w:rsidR="003154BD" w:rsidRDefault="003154BD" w:rsidP="0086255D">
            <w:pPr>
              <w:widowControl w:val="0"/>
              <w:spacing w:after="0"/>
              <w:ind w:left="0"/>
              <w:rPr>
                <w:rFonts w:ascii="Calibri" w:hAnsi="Calibri" w:cs="Arial"/>
                <w:sz w:val="24"/>
                <w:szCs w:val="18"/>
                <w:lang w:eastAsia="zh-HK"/>
              </w:rPr>
            </w:pPr>
          </w:p>
          <w:p w:rsidR="003154BD" w:rsidRDefault="003154BD" w:rsidP="0086255D">
            <w:pPr>
              <w:widowControl w:val="0"/>
              <w:spacing w:after="0"/>
              <w:ind w:left="0"/>
              <w:rPr>
                <w:rFonts w:ascii="Calibri" w:hAnsi="Calibri" w:cs="Arial"/>
                <w:sz w:val="24"/>
                <w:szCs w:val="18"/>
                <w:lang w:eastAsia="zh-HK"/>
              </w:rPr>
            </w:pPr>
          </w:p>
          <w:p w:rsidR="003154BD" w:rsidRDefault="003154BD" w:rsidP="0086255D">
            <w:pPr>
              <w:widowControl w:val="0"/>
              <w:spacing w:after="0"/>
              <w:ind w:left="0"/>
              <w:rPr>
                <w:rFonts w:ascii="Calibri" w:hAnsi="Calibri" w:cs="Arial"/>
                <w:sz w:val="24"/>
                <w:szCs w:val="18"/>
                <w:lang w:eastAsia="zh-HK"/>
              </w:rPr>
            </w:pPr>
          </w:p>
          <w:p w:rsidR="003154BD" w:rsidRDefault="003154BD" w:rsidP="0086255D">
            <w:pPr>
              <w:widowControl w:val="0"/>
              <w:spacing w:after="0"/>
              <w:ind w:left="0"/>
              <w:rPr>
                <w:rFonts w:ascii="Calibri" w:hAnsi="Calibri" w:cs="Arial"/>
                <w:b/>
                <w:sz w:val="24"/>
                <w:szCs w:val="18"/>
                <w:lang w:eastAsia="zh-HK"/>
              </w:rPr>
            </w:pPr>
            <w:r>
              <w:rPr>
                <w:rFonts w:ascii="Calibri" w:hAnsi="Calibri" w:cs="Arial"/>
                <w:b/>
                <w:sz w:val="24"/>
                <w:szCs w:val="18"/>
                <w:lang w:eastAsia="zh-HK"/>
              </w:rPr>
              <w:t>Authorization Standard</w:t>
            </w:r>
          </w:p>
          <w:p w:rsidR="003154BD" w:rsidRDefault="003154BD" w:rsidP="0086255D">
            <w:pPr>
              <w:widowControl w:val="0"/>
              <w:spacing w:after="0"/>
              <w:ind w:left="0"/>
              <w:rPr>
                <w:rFonts w:ascii="Calibri" w:hAnsi="Calibri" w:cs="Arial"/>
                <w:b/>
                <w:sz w:val="24"/>
                <w:szCs w:val="18"/>
                <w:lang w:eastAsia="zh-HK"/>
              </w:rPr>
            </w:pPr>
          </w:p>
          <w:p w:rsidR="003154BD" w:rsidRDefault="003154BD" w:rsidP="0086255D">
            <w:pPr>
              <w:widowControl w:val="0"/>
              <w:spacing w:after="0"/>
              <w:ind w:left="0"/>
              <w:rPr>
                <w:rFonts w:ascii="Calibri" w:hAnsi="Calibri" w:cs="Arial"/>
                <w:b/>
                <w:sz w:val="24"/>
                <w:szCs w:val="18"/>
                <w:lang w:eastAsia="zh-HK"/>
              </w:rPr>
            </w:pPr>
          </w:p>
          <w:p w:rsidR="003154BD" w:rsidRDefault="003154BD" w:rsidP="0086255D">
            <w:pPr>
              <w:widowControl w:val="0"/>
              <w:spacing w:after="0"/>
              <w:ind w:left="0"/>
              <w:rPr>
                <w:rFonts w:ascii="Calibri" w:hAnsi="Calibri" w:cs="Arial"/>
                <w:b/>
                <w:sz w:val="24"/>
                <w:szCs w:val="18"/>
                <w:lang w:eastAsia="zh-HK"/>
              </w:rPr>
            </w:pPr>
          </w:p>
          <w:p w:rsidR="003154BD" w:rsidRDefault="003154BD" w:rsidP="0086255D">
            <w:pPr>
              <w:widowControl w:val="0"/>
              <w:spacing w:after="0"/>
              <w:ind w:left="0"/>
              <w:rPr>
                <w:rFonts w:ascii="Calibri" w:hAnsi="Calibri" w:cs="Arial"/>
                <w:b/>
                <w:sz w:val="24"/>
                <w:szCs w:val="18"/>
                <w:lang w:eastAsia="zh-HK"/>
              </w:rPr>
            </w:pPr>
          </w:p>
          <w:p w:rsidR="003154BD" w:rsidRDefault="003154BD" w:rsidP="0086255D">
            <w:pPr>
              <w:widowControl w:val="0"/>
              <w:spacing w:after="0"/>
              <w:ind w:left="0"/>
              <w:rPr>
                <w:rFonts w:ascii="Calibri" w:hAnsi="Calibri" w:cs="Arial"/>
                <w:b/>
                <w:sz w:val="24"/>
                <w:szCs w:val="18"/>
                <w:lang w:eastAsia="zh-HK"/>
              </w:rPr>
            </w:pPr>
          </w:p>
          <w:p w:rsidR="003154BD" w:rsidRDefault="003154BD" w:rsidP="0086255D">
            <w:pPr>
              <w:widowControl w:val="0"/>
              <w:spacing w:after="0"/>
              <w:ind w:left="0"/>
              <w:rPr>
                <w:rFonts w:ascii="Calibri" w:hAnsi="Calibri" w:cs="Arial"/>
                <w:b/>
                <w:sz w:val="24"/>
                <w:szCs w:val="18"/>
                <w:lang w:eastAsia="zh-HK"/>
              </w:rPr>
            </w:pPr>
          </w:p>
          <w:p w:rsidR="003154BD" w:rsidRDefault="003154BD" w:rsidP="0086255D">
            <w:pPr>
              <w:widowControl w:val="0"/>
              <w:spacing w:after="0"/>
              <w:ind w:left="0"/>
              <w:rPr>
                <w:rFonts w:ascii="Calibri" w:hAnsi="Calibri" w:cs="Arial"/>
                <w:b/>
                <w:sz w:val="24"/>
                <w:szCs w:val="18"/>
                <w:lang w:eastAsia="zh-HK"/>
              </w:rPr>
            </w:pPr>
          </w:p>
          <w:p w:rsidR="003154BD" w:rsidRPr="003154BD" w:rsidRDefault="003154BD" w:rsidP="0086255D">
            <w:pPr>
              <w:widowControl w:val="0"/>
              <w:spacing w:after="0"/>
              <w:ind w:left="0"/>
              <w:rPr>
                <w:rFonts w:ascii="Calibri" w:hAnsi="Calibri" w:cs="Arial"/>
                <w:b/>
                <w:sz w:val="24"/>
                <w:szCs w:val="18"/>
                <w:lang w:eastAsia="zh-HK"/>
              </w:rPr>
            </w:pPr>
            <w:r>
              <w:rPr>
                <w:rFonts w:ascii="Calibri" w:hAnsi="Calibri" w:cs="Arial"/>
                <w:b/>
                <w:sz w:val="24"/>
                <w:szCs w:val="18"/>
                <w:lang w:eastAsia="zh-HK"/>
              </w:rPr>
              <w:t>Factors to Consider</w:t>
            </w:r>
          </w:p>
        </w:tc>
        <w:tc>
          <w:tcPr>
            <w:tcW w:w="4788" w:type="dxa"/>
          </w:tcPr>
          <w:p w:rsidR="002E04D5" w:rsidRDefault="002E04D5" w:rsidP="0086255D">
            <w:pPr>
              <w:widowControl w:val="0"/>
              <w:spacing w:after="0"/>
              <w:ind w:left="0"/>
              <w:rPr>
                <w:rFonts w:ascii="Calibri" w:hAnsi="Calibri" w:cs="Arial"/>
                <w:sz w:val="24"/>
                <w:szCs w:val="18"/>
                <w:lang w:eastAsia="zh-HK"/>
              </w:rPr>
            </w:pPr>
            <w:r>
              <w:rPr>
                <w:rFonts w:ascii="Calibri" w:hAnsi="Calibri" w:cs="Arial"/>
                <w:sz w:val="24"/>
                <w:szCs w:val="18"/>
                <w:lang w:eastAsia="zh-HK"/>
              </w:rPr>
              <w:t xml:space="preserve">Where an employee’s participation in a particular matter involving specific parties would not violate 18 U.S.C. </w:t>
            </w:r>
            <w:proofErr w:type="gramStart"/>
            <w:r>
              <w:rPr>
                <w:rFonts w:ascii="Calibri" w:hAnsi="Calibri" w:cs="Arial"/>
                <w:sz w:val="24"/>
                <w:szCs w:val="18"/>
                <w:lang w:eastAsia="zh-HK"/>
              </w:rPr>
              <w:t>section</w:t>
            </w:r>
            <w:proofErr w:type="gramEnd"/>
            <w:r>
              <w:rPr>
                <w:rFonts w:ascii="Calibri" w:hAnsi="Calibri" w:cs="Arial"/>
                <w:sz w:val="24"/>
                <w:szCs w:val="18"/>
                <w:lang w:eastAsia="zh-HK"/>
              </w:rPr>
              <w:t xml:space="preserve"> 208, but would raise a question in the mind of a reasonable person about his impartiality, the </w:t>
            </w:r>
            <w:r w:rsidRPr="002E04D5">
              <w:rPr>
                <w:rFonts w:ascii="Calibri" w:hAnsi="Calibri" w:cs="Arial"/>
                <w:b/>
                <w:i/>
                <w:sz w:val="24"/>
                <w:szCs w:val="18"/>
                <w:lang w:eastAsia="zh-HK"/>
              </w:rPr>
              <w:t>agency designee</w:t>
            </w:r>
            <w:r>
              <w:rPr>
                <w:rFonts w:ascii="Calibri" w:hAnsi="Calibri" w:cs="Arial"/>
                <w:sz w:val="24"/>
                <w:szCs w:val="18"/>
                <w:lang w:eastAsia="zh-HK"/>
              </w:rPr>
              <w:t xml:space="preserve"> may authorize the employee to participate in the matter.  </w:t>
            </w:r>
          </w:p>
          <w:p w:rsidR="002E04D5" w:rsidRDefault="002E04D5" w:rsidP="0086255D">
            <w:pPr>
              <w:widowControl w:val="0"/>
              <w:spacing w:after="0"/>
              <w:ind w:left="0"/>
              <w:rPr>
                <w:rFonts w:ascii="Calibri" w:hAnsi="Calibri" w:cs="Arial"/>
                <w:sz w:val="24"/>
                <w:szCs w:val="18"/>
                <w:lang w:eastAsia="zh-HK"/>
              </w:rPr>
            </w:pPr>
          </w:p>
          <w:p w:rsidR="002E04D5" w:rsidRDefault="002E04D5" w:rsidP="003154BD">
            <w:pPr>
              <w:widowControl w:val="0"/>
              <w:spacing w:after="0"/>
              <w:ind w:left="0"/>
              <w:rPr>
                <w:rFonts w:ascii="Calibri" w:hAnsi="Calibri" w:cs="Arial"/>
                <w:b/>
                <w:i/>
                <w:sz w:val="24"/>
                <w:szCs w:val="18"/>
                <w:lang w:eastAsia="zh-HK"/>
              </w:rPr>
            </w:pPr>
            <w:r>
              <w:rPr>
                <w:rFonts w:ascii="Calibri" w:hAnsi="Calibri" w:cs="Arial"/>
                <w:sz w:val="24"/>
                <w:szCs w:val="18"/>
                <w:lang w:eastAsia="zh-HK"/>
              </w:rPr>
              <w:t xml:space="preserve">This authorization shall be based on a determination that, in light of all the relevant circumstances, </w:t>
            </w:r>
            <w:r>
              <w:rPr>
                <w:rFonts w:ascii="Calibri" w:hAnsi="Calibri" w:cs="Arial"/>
                <w:b/>
                <w:i/>
                <w:sz w:val="24"/>
                <w:szCs w:val="18"/>
                <w:lang w:eastAsia="zh-HK"/>
              </w:rPr>
              <w:t>the Government’s interest in the employee’s p</w:t>
            </w:r>
            <w:r w:rsidR="003154BD">
              <w:rPr>
                <w:rFonts w:ascii="Calibri" w:hAnsi="Calibri" w:cs="Arial"/>
                <w:b/>
                <w:i/>
                <w:sz w:val="24"/>
                <w:szCs w:val="18"/>
                <w:lang w:eastAsia="zh-HK"/>
              </w:rPr>
              <w:t>a</w:t>
            </w:r>
            <w:r>
              <w:rPr>
                <w:rFonts w:ascii="Calibri" w:hAnsi="Calibri" w:cs="Arial"/>
                <w:b/>
                <w:i/>
                <w:sz w:val="24"/>
                <w:szCs w:val="18"/>
                <w:lang w:eastAsia="zh-HK"/>
              </w:rPr>
              <w:t>rticip</w:t>
            </w:r>
            <w:r w:rsidR="003154BD">
              <w:rPr>
                <w:rFonts w:ascii="Calibri" w:hAnsi="Calibri" w:cs="Arial"/>
                <w:b/>
                <w:i/>
                <w:sz w:val="24"/>
                <w:szCs w:val="18"/>
                <w:lang w:eastAsia="zh-HK"/>
              </w:rPr>
              <w:t>ation outw</w:t>
            </w:r>
            <w:r>
              <w:rPr>
                <w:rFonts w:ascii="Calibri" w:hAnsi="Calibri" w:cs="Arial"/>
                <w:b/>
                <w:i/>
                <w:sz w:val="24"/>
                <w:szCs w:val="18"/>
                <w:lang w:eastAsia="zh-HK"/>
              </w:rPr>
              <w:t>e</w:t>
            </w:r>
            <w:r w:rsidR="003154BD">
              <w:rPr>
                <w:rFonts w:ascii="Calibri" w:hAnsi="Calibri" w:cs="Arial"/>
                <w:b/>
                <w:i/>
                <w:sz w:val="24"/>
                <w:szCs w:val="18"/>
                <w:lang w:eastAsia="zh-HK"/>
              </w:rPr>
              <w:t>i</w:t>
            </w:r>
            <w:r>
              <w:rPr>
                <w:rFonts w:ascii="Calibri" w:hAnsi="Calibri" w:cs="Arial"/>
                <w:b/>
                <w:i/>
                <w:sz w:val="24"/>
                <w:szCs w:val="18"/>
                <w:lang w:eastAsia="zh-HK"/>
              </w:rPr>
              <w:t>ghs</w:t>
            </w:r>
            <w:r w:rsidR="003154BD">
              <w:rPr>
                <w:rFonts w:ascii="Calibri" w:hAnsi="Calibri" w:cs="Arial"/>
                <w:b/>
                <w:i/>
                <w:sz w:val="24"/>
                <w:szCs w:val="18"/>
                <w:lang w:eastAsia="zh-HK"/>
              </w:rPr>
              <w:t xml:space="preserve"> the concern that a reasonable person may question the integrity of the agency’s programs and operations.</w:t>
            </w:r>
          </w:p>
          <w:p w:rsidR="003154BD" w:rsidRDefault="003154BD" w:rsidP="003154BD">
            <w:pPr>
              <w:widowControl w:val="0"/>
              <w:spacing w:after="0"/>
              <w:ind w:left="0"/>
              <w:rPr>
                <w:rFonts w:ascii="Calibri" w:hAnsi="Calibri" w:cs="Arial"/>
                <w:b/>
                <w:i/>
                <w:sz w:val="24"/>
                <w:szCs w:val="18"/>
                <w:lang w:eastAsia="zh-HK"/>
              </w:rPr>
            </w:pPr>
          </w:p>
          <w:p w:rsidR="003154BD" w:rsidRDefault="003154BD" w:rsidP="003154BD">
            <w:pPr>
              <w:widowControl w:val="0"/>
              <w:spacing w:after="0"/>
              <w:ind w:left="0"/>
              <w:rPr>
                <w:rFonts w:ascii="Calibri" w:hAnsi="Calibri" w:cs="Arial"/>
                <w:sz w:val="24"/>
                <w:szCs w:val="18"/>
                <w:lang w:eastAsia="zh-HK"/>
              </w:rPr>
            </w:pPr>
            <w:r>
              <w:rPr>
                <w:rFonts w:ascii="Calibri" w:hAnsi="Calibri" w:cs="Arial"/>
                <w:sz w:val="24"/>
                <w:szCs w:val="18"/>
                <w:lang w:eastAsia="zh-HK"/>
              </w:rPr>
              <w:t>Factors may include:</w:t>
            </w:r>
          </w:p>
          <w:p w:rsidR="003154BD" w:rsidRDefault="003154BD" w:rsidP="003154BD">
            <w:pPr>
              <w:widowControl w:val="0"/>
              <w:spacing w:after="0"/>
              <w:ind w:left="0"/>
              <w:rPr>
                <w:rFonts w:ascii="Calibri" w:hAnsi="Calibri" w:cs="Arial"/>
                <w:sz w:val="24"/>
                <w:szCs w:val="18"/>
                <w:lang w:eastAsia="zh-HK"/>
              </w:rPr>
            </w:pPr>
          </w:p>
          <w:p w:rsidR="003154BD" w:rsidRDefault="003154BD" w:rsidP="003154BD">
            <w:pPr>
              <w:widowControl w:val="0"/>
              <w:spacing w:after="0"/>
              <w:ind w:left="0"/>
              <w:rPr>
                <w:rFonts w:ascii="Calibri" w:hAnsi="Calibri" w:cs="Arial"/>
                <w:sz w:val="24"/>
                <w:szCs w:val="18"/>
                <w:lang w:eastAsia="zh-HK"/>
              </w:rPr>
            </w:pPr>
            <w:r>
              <w:rPr>
                <w:rFonts w:ascii="Calibri" w:hAnsi="Calibri" w:cs="Arial"/>
                <w:sz w:val="24"/>
                <w:szCs w:val="18"/>
                <w:lang w:eastAsia="zh-HK"/>
              </w:rPr>
              <w:t>1.  Nature of the relationship involved;</w:t>
            </w:r>
          </w:p>
          <w:p w:rsidR="003154BD" w:rsidRDefault="003154BD" w:rsidP="003154BD">
            <w:pPr>
              <w:widowControl w:val="0"/>
              <w:spacing w:after="0"/>
              <w:ind w:left="0"/>
              <w:rPr>
                <w:rFonts w:ascii="Calibri" w:hAnsi="Calibri" w:cs="Arial"/>
                <w:sz w:val="24"/>
                <w:szCs w:val="18"/>
                <w:lang w:eastAsia="zh-HK"/>
              </w:rPr>
            </w:pPr>
          </w:p>
          <w:p w:rsidR="003154BD" w:rsidRDefault="003154BD" w:rsidP="003154BD">
            <w:pPr>
              <w:widowControl w:val="0"/>
              <w:spacing w:after="0"/>
              <w:ind w:left="0"/>
              <w:rPr>
                <w:rFonts w:ascii="Calibri" w:hAnsi="Calibri" w:cs="Arial"/>
                <w:sz w:val="24"/>
                <w:szCs w:val="18"/>
                <w:lang w:eastAsia="zh-HK"/>
              </w:rPr>
            </w:pPr>
            <w:r>
              <w:rPr>
                <w:rFonts w:ascii="Calibri" w:hAnsi="Calibri" w:cs="Arial"/>
                <w:sz w:val="24"/>
                <w:szCs w:val="18"/>
                <w:lang w:eastAsia="zh-HK"/>
              </w:rPr>
              <w:t>2. Effect of the resolution of the matter on the financial interest;</w:t>
            </w:r>
          </w:p>
          <w:p w:rsidR="003154BD" w:rsidRDefault="003154BD" w:rsidP="003154BD">
            <w:pPr>
              <w:widowControl w:val="0"/>
              <w:spacing w:after="0"/>
              <w:ind w:left="0"/>
              <w:rPr>
                <w:rFonts w:ascii="Calibri" w:hAnsi="Calibri" w:cs="Arial"/>
                <w:sz w:val="24"/>
                <w:szCs w:val="18"/>
                <w:lang w:eastAsia="zh-HK"/>
              </w:rPr>
            </w:pPr>
          </w:p>
          <w:p w:rsidR="003154BD" w:rsidRDefault="003154BD" w:rsidP="003154BD">
            <w:pPr>
              <w:widowControl w:val="0"/>
              <w:spacing w:after="0"/>
              <w:ind w:left="0"/>
              <w:rPr>
                <w:rFonts w:ascii="Calibri" w:hAnsi="Calibri" w:cs="Arial"/>
                <w:sz w:val="24"/>
                <w:szCs w:val="18"/>
                <w:lang w:eastAsia="zh-HK"/>
              </w:rPr>
            </w:pPr>
            <w:r>
              <w:rPr>
                <w:rFonts w:ascii="Calibri" w:hAnsi="Calibri" w:cs="Arial"/>
                <w:sz w:val="24"/>
                <w:szCs w:val="18"/>
                <w:lang w:eastAsia="zh-HK"/>
              </w:rPr>
              <w:t>3. Nature and importance of the employee’s role;</w:t>
            </w:r>
          </w:p>
          <w:p w:rsidR="003154BD" w:rsidRDefault="003154BD" w:rsidP="003154BD">
            <w:pPr>
              <w:widowControl w:val="0"/>
              <w:spacing w:after="0"/>
              <w:ind w:left="0"/>
              <w:rPr>
                <w:rFonts w:ascii="Calibri" w:hAnsi="Calibri" w:cs="Arial"/>
                <w:sz w:val="24"/>
                <w:szCs w:val="18"/>
                <w:lang w:eastAsia="zh-HK"/>
              </w:rPr>
            </w:pPr>
          </w:p>
          <w:p w:rsidR="003154BD" w:rsidRDefault="003154BD" w:rsidP="003154BD">
            <w:pPr>
              <w:widowControl w:val="0"/>
              <w:spacing w:after="0"/>
              <w:ind w:left="0"/>
              <w:rPr>
                <w:rFonts w:ascii="Calibri" w:hAnsi="Calibri" w:cs="Arial"/>
                <w:sz w:val="24"/>
                <w:szCs w:val="18"/>
                <w:lang w:eastAsia="zh-HK"/>
              </w:rPr>
            </w:pPr>
            <w:r>
              <w:rPr>
                <w:rFonts w:ascii="Calibri" w:hAnsi="Calibri" w:cs="Arial"/>
                <w:sz w:val="24"/>
                <w:szCs w:val="18"/>
                <w:lang w:eastAsia="zh-HK"/>
              </w:rPr>
              <w:t>4. Sensitivity of the matter;</w:t>
            </w:r>
          </w:p>
          <w:p w:rsidR="003154BD" w:rsidRDefault="003154BD" w:rsidP="003154BD">
            <w:pPr>
              <w:widowControl w:val="0"/>
              <w:spacing w:after="0"/>
              <w:ind w:left="0"/>
              <w:rPr>
                <w:rFonts w:ascii="Calibri" w:hAnsi="Calibri" w:cs="Arial"/>
                <w:sz w:val="24"/>
                <w:szCs w:val="18"/>
                <w:lang w:eastAsia="zh-HK"/>
              </w:rPr>
            </w:pPr>
          </w:p>
          <w:p w:rsidR="003154BD" w:rsidRDefault="003154BD" w:rsidP="003154BD">
            <w:pPr>
              <w:widowControl w:val="0"/>
              <w:spacing w:after="0"/>
              <w:ind w:left="0"/>
              <w:rPr>
                <w:rFonts w:ascii="Calibri" w:hAnsi="Calibri" w:cs="Arial"/>
                <w:sz w:val="24"/>
                <w:szCs w:val="18"/>
                <w:lang w:eastAsia="zh-HK"/>
              </w:rPr>
            </w:pPr>
            <w:r>
              <w:rPr>
                <w:rFonts w:ascii="Calibri" w:hAnsi="Calibri" w:cs="Arial"/>
                <w:sz w:val="24"/>
                <w:szCs w:val="18"/>
                <w:lang w:eastAsia="zh-HK"/>
              </w:rPr>
              <w:lastRenderedPageBreak/>
              <w:t>5. Difficulty of reassigning the matter or the employee; and</w:t>
            </w:r>
          </w:p>
          <w:p w:rsidR="003154BD" w:rsidRDefault="003154BD" w:rsidP="003154BD">
            <w:pPr>
              <w:widowControl w:val="0"/>
              <w:spacing w:after="0"/>
              <w:ind w:left="0"/>
              <w:rPr>
                <w:rFonts w:ascii="Calibri" w:hAnsi="Calibri" w:cs="Arial"/>
                <w:sz w:val="24"/>
                <w:szCs w:val="18"/>
                <w:lang w:eastAsia="zh-HK"/>
              </w:rPr>
            </w:pPr>
          </w:p>
          <w:p w:rsidR="003154BD" w:rsidRPr="003154BD" w:rsidRDefault="003154BD" w:rsidP="003154BD">
            <w:pPr>
              <w:widowControl w:val="0"/>
              <w:spacing w:after="0"/>
              <w:ind w:left="0"/>
              <w:rPr>
                <w:rFonts w:ascii="Calibri" w:hAnsi="Calibri" w:cs="Arial"/>
                <w:sz w:val="24"/>
                <w:szCs w:val="18"/>
                <w:lang w:eastAsia="zh-HK"/>
              </w:rPr>
            </w:pPr>
            <w:r>
              <w:rPr>
                <w:rFonts w:ascii="Calibri" w:hAnsi="Calibri" w:cs="Arial"/>
                <w:sz w:val="24"/>
                <w:szCs w:val="18"/>
                <w:lang w:eastAsia="zh-HK"/>
              </w:rPr>
              <w:t>6. Adjustments that could be made to the employee’s duties to mitigate the appearance concern.</w:t>
            </w:r>
          </w:p>
        </w:tc>
      </w:tr>
    </w:tbl>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p w:rsidR="00C77F68" w:rsidRDefault="00C77F68" w:rsidP="00C77F68">
      <w:pPr>
        <w:spacing w:after="0"/>
        <w:ind w:left="0"/>
        <w:rPr>
          <w:rFonts w:ascii="Calibri" w:hAnsi="Calibri"/>
          <w:b/>
          <w:sz w:val="32"/>
          <w:szCs w:val="32"/>
        </w:rPr>
      </w:pPr>
    </w:p>
    <w:sectPr w:rsidR="00C77F68" w:rsidSect="000324B5">
      <w:footerReference w:type="default" r:id="rId14"/>
      <w:type w:val="continuous"/>
      <w:pgSz w:w="12240" w:h="15840" w:code="1"/>
      <w:pgMar w:top="1080" w:right="1440" w:bottom="1080" w:left="144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4BD" w:rsidRDefault="003154BD">
      <w:pPr>
        <w:spacing w:after="0"/>
      </w:pPr>
      <w:r>
        <w:separator/>
      </w:r>
    </w:p>
  </w:endnote>
  <w:endnote w:type="continuationSeparator" w:id="0">
    <w:p w:rsidR="003154BD" w:rsidRDefault="003154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BD" w:rsidRPr="000E49A7" w:rsidRDefault="003154BD">
    <w:pPr>
      <w:pStyle w:val="Footer"/>
      <w:jc w:val="right"/>
      <w:rPr>
        <w:rFonts w:ascii="Calibri" w:hAnsi="Calibri"/>
        <w:b/>
        <w:i/>
        <w:szCs w:val="22"/>
      </w:rPr>
    </w:pPr>
    <w:r w:rsidRPr="000E49A7">
      <w:rPr>
        <w:rFonts w:ascii="Calibri" w:hAnsi="Calibri"/>
        <w:b/>
        <w:i/>
        <w:szCs w:val="22"/>
      </w:rPr>
      <w:t xml:space="preserve">Page </w:t>
    </w:r>
    <w:r w:rsidR="007E4211" w:rsidRPr="000E49A7">
      <w:rPr>
        <w:rFonts w:ascii="Calibri" w:hAnsi="Calibri"/>
        <w:b/>
        <w:i/>
        <w:szCs w:val="22"/>
      </w:rPr>
      <w:fldChar w:fldCharType="begin"/>
    </w:r>
    <w:r w:rsidRPr="000E49A7">
      <w:rPr>
        <w:rFonts w:ascii="Calibri" w:hAnsi="Calibri"/>
        <w:b/>
        <w:i/>
        <w:szCs w:val="22"/>
      </w:rPr>
      <w:instrText xml:space="preserve"> PAGE   \* MERGEFORMAT </w:instrText>
    </w:r>
    <w:r w:rsidR="007E4211" w:rsidRPr="000E49A7">
      <w:rPr>
        <w:rFonts w:ascii="Calibri" w:hAnsi="Calibri"/>
        <w:b/>
        <w:i/>
        <w:szCs w:val="22"/>
      </w:rPr>
      <w:fldChar w:fldCharType="separate"/>
    </w:r>
    <w:r w:rsidR="006B13B9">
      <w:rPr>
        <w:rFonts w:ascii="Calibri" w:hAnsi="Calibri"/>
        <w:b/>
        <w:i/>
        <w:noProof/>
        <w:szCs w:val="22"/>
      </w:rPr>
      <w:t>7</w:t>
    </w:r>
    <w:r w:rsidR="007E4211" w:rsidRPr="000E49A7">
      <w:rPr>
        <w:rFonts w:ascii="Calibri" w:hAnsi="Calibri"/>
        <w:b/>
        <w:i/>
        <w:szCs w:val="22"/>
      </w:rPr>
      <w:fldChar w:fldCharType="end"/>
    </w:r>
  </w:p>
  <w:p w:rsidR="003154BD" w:rsidRPr="00CD0996" w:rsidRDefault="003154BD" w:rsidP="00CD0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4BD" w:rsidRDefault="003154BD">
      <w:pPr>
        <w:spacing w:after="0"/>
      </w:pPr>
      <w:r>
        <w:separator/>
      </w:r>
    </w:p>
  </w:footnote>
  <w:footnote w:type="continuationSeparator" w:id="0">
    <w:p w:rsidR="003154BD" w:rsidRDefault="003154B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D28"/>
    <w:multiLevelType w:val="hybridMultilevel"/>
    <w:tmpl w:val="C9729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84719E"/>
    <w:multiLevelType w:val="hybridMultilevel"/>
    <w:tmpl w:val="FA1EF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F34C0"/>
    <w:multiLevelType w:val="hybridMultilevel"/>
    <w:tmpl w:val="AE36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573F9"/>
    <w:multiLevelType w:val="hybridMultilevel"/>
    <w:tmpl w:val="45DECDE2"/>
    <w:lvl w:ilvl="0" w:tplc="0B46DA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0640D"/>
    <w:multiLevelType w:val="hybridMultilevel"/>
    <w:tmpl w:val="2EE68BCC"/>
    <w:lvl w:ilvl="0" w:tplc="15BC3F50">
      <w:start w:val="11"/>
      <w:numFmt w:val="lowerLetter"/>
      <w:lvlText w:val="(%1)"/>
      <w:lvlJc w:val="left"/>
      <w:pPr>
        <w:tabs>
          <w:tab w:val="num" w:pos="1860"/>
        </w:tabs>
        <w:ind w:left="1860" w:hanging="51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5">
    <w:nsid w:val="15A350A8"/>
    <w:multiLevelType w:val="singleLevel"/>
    <w:tmpl w:val="69C887CC"/>
    <w:lvl w:ilvl="0">
      <w:start w:val="1"/>
      <w:numFmt w:val="bullet"/>
      <w:pStyle w:val="StudentTextBullets"/>
      <w:lvlText w:val=""/>
      <w:lvlJc w:val="left"/>
      <w:pPr>
        <w:tabs>
          <w:tab w:val="num" w:pos="360"/>
        </w:tabs>
        <w:ind w:left="360" w:hanging="360"/>
      </w:pPr>
      <w:rPr>
        <w:rFonts w:ascii="Symbol" w:hAnsi="Symbol" w:hint="default"/>
      </w:rPr>
    </w:lvl>
  </w:abstractNum>
  <w:abstractNum w:abstractNumId="6">
    <w:nsid w:val="1A862E3B"/>
    <w:multiLevelType w:val="hybridMultilevel"/>
    <w:tmpl w:val="33500406"/>
    <w:lvl w:ilvl="0" w:tplc="7C16C932">
      <w:start w:val="1"/>
      <w:numFmt w:val="lowerLetter"/>
      <w:lvlText w:val="(%1)"/>
      <w:lvlJc w:val="left"/>
      <w:pPr>
        <w:tabs>
          <w:tab w:val="num" w:pos="1350"/>
        </w:tabs>
        <w:ind w:left="1350" w:hanging="51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7">
    <w:nsid w:val="20064F9B"/>
    <w:multiLevelType w:val="hybridMultilevel"/>
    <w:tmpl w:val="5B8A1042"/>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0656FE3"/>
    <w:multiLevelType w:val="hybridMultilevel"/>
    <w:tmpl w:val="3FD2C6E0"/>
    <w:lvl w:ilvl="0" w:tplc="0B46DA54">
      <w:start w:val="1"/>
      <w:numFmt w:val="bullet"/>
      <w:lvlText w:val=""/>
      <w:lvlJc w:val="left"/>
      <w:pPr>
        <w:tabs>
          <w:tab w:val="num" w:pos="720"/>
        </w:tabs>
        <w:ind w:left="720" w:hanging="360"/>
      </w:pPr>
      <w:rPr>
        <w:rFonts w:ascii="Wingdings" w:hAnsi="Wingdings" w:hint="default"/>
      </w:rPr>
    </w:lvl>
    <w:lvl w:ilvl="1" w:tplc="6EC60792" w:tentative="1">
      <w:start w:val="1"/>
      <w:numFmt w:val="bullet"/>
      <w:lvlText w:val=""/>
      <w:lvlJc w:val="left"/>
      <w:pPr>
        <w:tabs>
          <w:tab w:val="num" w:pos="1440"/>
        </w:tabs>
        <w:ind w:left="1440" w:hanging="360"/>
      </w:pPr>
      <w:rPr>
        <w:rFonts w:ascii="Wingdings" w:hAnsi="Wingdings" w:hint="default"/>
      </w:rPr>
    </w:lvl>
    <w:lvl w:ilvl="2" w:tplc="CAC46BB6" w:tentative="1">
      <w:start w:val="1"/>
      <w:numFmt w:val="bullet"/>
      <w:lvlText w:val=""/>
      <w:lvlJc w:val="left"/>
      <w:pPr>
        <w:tabs>
          <w:tab w:val="num" w:pos="2160"/>
        </w:tabs>
        <w:ind w:left="2160" w:hanging="360"/>
      </w:pPr>
      <w:rPr>
        <w:rFonts w:ascii="Wingdings" w:hAnsi="Wingdings" w:hint="default"/>
      </w:rPr>
    </w:lvl>
    <w:lvl w:ilvl="3" w:tplc="A39AC66A" w:tentative="1">
      <w:start w:val="1"/>
      <w:numFmt w:val="bullet"/>
      <w:lvlText w:val=""/>
      <w:lvlJc w:val="left"/>
      <w:pPr>
        <w:tabs>
          <w:tab w:val="num" w:pos="2880"/>
        </w:tabs>
        <w:ind w:left="2880" w:hanging="360"/>
      </w:pPr>
      <w:rPr>
        <w:rFonts w:ascii="Wingdings" w:hAnsi="Wingdings" w:hint="default"/>
      </w:rPr>
    </w:lvl>
    <w:lvl w:ilvl="4" w:tplc="7FE025BC" w:tentative="1">
      <w:start w:val="1"/>
      <w:numFmt w:val="bullet"/>
      <w:lvlText w:val=""/>
      <w:lvlJc w:val="left"/>
      <w:pPr>
        <w:tabs>
          <w:tab w:val="num" w:pos="3600"/>
        </w:tabs>
        <w:ind w:left="3600" w:hanging="360"/>
      </w:pPr>
      <w:rPr>
        <w:rFonts w:ascii="Wingdings" w:hAnsi="Wingdings" w:hint="default"/>
      </w:rPr>
    </w:lvl>
    <w:lvl w:ilvl="5" w:tplc="208880A2" w:tentative="1">
      <w:start w:val="1"/>
      <w:numFmt w:val="bullet"/>
      <w:lvlText w:val=""/>
      <w:lvlJc w:val="left"/>
      <w:pPr>
        <w:tabs>
          <w:tab w:val="num" w:pos="4320"/>
        </w:tabs>
        <w:ind w:left="4320" w:hanging="360"/>
      </w:pPr>
      <w:rPr>
        <w:rFonts w:ascii="Wingdings" w:hAnsi="Wingdings" w:hint="default"/>
      </w:rPr>
    </w:lvl>
    <w:lvl w:ilvl="6" w:tplc="2A4C174A" w:tentative="1">
      <w:start w:val="1"/>
      <w:numFmt w:val="bullet"/>
      <w:lvlText w:val=""/>
      <w:lvlJc w:val="left"/>
      <w:pPr>
        <w:tabs>
          <w:tab w:val="num" w:pos="5040"/>
        </w:tabs>
        <w:ind w:left="5040" w:hanging="360"/>
      </w:pPr>
      <w:rPr>
        <w:rFonts w:ascii="Wingdings" w:hAnsi="Wingdings" w:hint="default"/>
      </w:rPr>
    </w:lvl>
    <w:lvl w:ilvl="7" w:tplc="DF4610F6" w:tentative="1">
      <w:start w:val="1"/>
      <w:numFmt w:val="bullet"/>
      <w:lvlText w:val=""/>
      <w:lvlJc w:val="left"/>
      <w:pPr>
        <w:tabs>
          <w:tab w:val="num" w:pos="5760"/>
        </w:tabs>
        <w:ind w:left="5760" w:hanging="360"/>
      </w:pPr>
      <w:rPr>
        <w:rFonts w:ascii="Wingdings" w:hAnsi="Wingdings" w:hint="default"/>
      </w:rPr>
    </w:lvl>
    <w:lvl w:ilvl="8" w:tplc="1054AC96" w:tentative="1">
      <w:start w:val="1"/>
      <w:numFmt w:val="bullet"/>
      <w:lvlText w:val=""/>
      <w:lvlJc w:val="left"/>
      <w:pPr>
        <w:tabs>
          <w:tab w:val="num" w:pos="6480"/>
        </w:tabs>
        <w:ind w:left="6480" w:hanging="360"/>
      </w:pPr>
      <w:rPr>
        <w:rFonts w:ascii="Wingdings" w:hAnsi="Wingdings" w:hint="default"/>
      </w:rPr>
    </w:lvl>
  </w:abstractNum>
  <w:abstractNum w:abstractNumId="9">
    <w:nsid w:val="20A16D2A"/>
    <w:multiLevelType w:val="hybridMultilevel"/>
    <w:tmpl w:val="42D0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6251F"/>
    <w:multiLevelType w:val="hybridMultilevel"/>
    <w:tmpl w:val="B4D01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19E1"/>
    <w:multiLevelType w:val="hybridMultilevel"/>
    <w:tmpl w:val="2738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4D0817"/>
    <w:multiLevelType w:val="hybridMultilevel"/>
    <w:tmpl w:val="1196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D3C7D"/>
    <w:multiLevelType w:val="hybridMultilevel"/>
    <w:tmpl w:val="AE929F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E443180"/>
    <w:multiLevelType w:val="hybridMultilevel"/>
    <w:tmpl w:val="91167D90"/>
    <w:lvl w:ilvl="0" w:tplc="67EE87BE">
      <w:start w:val="1"/>
      <w:numFmt w:val="bullet"/>
      <w:lvlText w:val=""/>
      <w:lvlJc w:val="left"/>
      <w:pPr>
        <w:tabs>
          <w:tab w:val="num" w:pos="720"/>
        </w:tabs>
        <w:ind w:left="720" w:hanging="360"/>
      </w:pPr>
      <w:rPr>
        <w:rFonts w:ascii="Wingdings" w:hAnsi="Wingdings" w:hint="default"/>
      </w:rPr>
    </w:lvl>
    <w:lvl w:ilvl="1" w:tplc="0658BEBE">
      <w:start w:val="1142"/>
      <w:numFmt w:val="bullet"/>
      <w:lvlText w:val="•"/>
      <w:lvlJc w:val="left"/>
      <w:pPr>
        <w:tabs>
          <w:tab w:val="num" w:pos="1440"/>
        </w:tabs>
        <w:ind w:left="1440" w:hanging="360"/>
      </w:pPr>
      <w:rPr>
        <w:rFonts w:ascii="Times New Roman" w:hAnsi="Times New Roman" w:hint="default"/>
      </w:rPr>
    </w:lvl>
    <w:lvl w:ilvl="2" w:tplc="25B60F42" w:tentative="1">
      <w:start w:val="1"/>
      <w:numFmt w:val="bullet"/>
      <w:lvlText w:val=""/>
      <w:lvlJc w:val="left"/>
      <w:pPr>
        <w:tabs>
          <w:tab w:val="num" w:pos="2160"/>
        </w:tabs>
        <w:ind w:left="2160" w:hanging="360"/>
      </w:pPr>
      <w:rPr>
        <w:rFonts w:ascii="Wingdings" w:hAnsi="Wingdings" w:hint="default"/>
      </w:rPr>
    </w:lvl>
    <w:lvl w:ilvl="3" w:tplc="D94A6418" w:tentative="1">
      <w:start w:val="1"/>
      <w:numFmt w:val="bullet"/>
      <w:lvlText w:val=""/>
      <w:lvlJc w:val="left"/>
      <w:pPr>
        <w:tabs>
          <w:tab w:val="num" w:pos="2880"/>
        </w:tabs>
        <w:ind w:left="2880" w:hanging="360"/>
      </w:pPr>
      <w:rPr>
        <w:rFonts w:ascii="Wingdings" w:hAnsi="Wingdings" w:hint="default"/>
      </w:rPr>
    </w:lvl>
    <w:lvl w:ilvl="4" w:tplc="85E2A93E" w:tentative="1">
      <w:start w:val="1"/>
      <w:numFmt w:val="bullet"/>
      <w:lvlText w:val=""/>
      <w:lvlJc w:val="left"/>
      <w:pPr>
        <w:tabs>
          <w:tab w:val="num" w:pos="3600"/>
        </w:tabs>
        <w:ind w:left="3600" w:hanging="360"/>
      </w:pPr>
      <w:rPr>
        <w:rFonts w:ascii="Wingdings" w:hAnsi="Wingdings" w:hint="default"/>
      </w:rPr>
    </w:lvl>
    <w:lvl w:ilvl="5" w:tplc="55C02B46" w:tentative="1">
      <w:start w:val="1"/>
      <w:numFmt w:val="bullet"/>
      <w:lvlText w:val=""/>
      <w:lvlJc w:val="left"/>
      <w:pPr>
        <w:tabs>
          <w:tab w:val="num" w:pos="4320"/>
        </w:tabs>
        <w:ind w:left="4320" w:hanging="360"/>
      </w:pPr>
      <w:rPr>
        <w:rFonts w:ascii="Wingdings" w:hAnsi="Wingdings" w:hint="default"/>
      </w:rPr>
    </w:lvl>
    <w:lvl w:ilvl="6" w:tplc="A7FACCE2" w:tentative="1">
      <w:start w:val="1"/>
      <w:numFmt w:val="bullet"/>
      <w:lvlText w:val=""/>
      <w:lvlJc w:val="left"/>
      <w:pPr>
        <w:tabs>
          <w:tab w:val="num" w:pos="5040"/>
        </w:tabs>
        <w:ind w:left="5040" w:hanging="360"/>
      </w:pPr>
      <w:rPr>
        <w:rFonts w:ascii="Wingdings" w:hAnsi="Wingdings" w:hint="default"/>
      </w:rPr>
    </w:lvl>
    <w:lvl w:ilvl="7" w:tplc="91B40FCA" w:tentative="1">
      <w:start w:val="1"/>
      <w:numFmt w:val="bullet"/>
      <w:lvlText w:val=""/>
      <w:lvlJc w:val="left"/>
      <w:pPr>
        <w:tabs>
          <w:tab w:val="num" w:pos="5760"/>
        </w:tabs>
        <w:ind w:left="5760" w:hanging="360"/>
      </w:pPr>
      <w:rPr>
        <w:rFonts w:ascii="Wingdings" w:hAnsi="Wingdings" w:hint="default"/>
      </w:rPr>
    </w:lvl>
    <w:lvl w:ilvl="8" w:tplc="048813B0" w:tentative="1">
      <w:start w:val="1"/>
      <w:numFmt w:val="bullet"/>
      <w:lvlText w:val=""/>
      <w:lvlJc w:val="left"/>
      <w:pPr>
        <w:tabs>
          <w:tab w:val="num" w:pos="6480"/>
        </w:tabs>
        <w:ind w:left="6480" w:hanging="360"/>
      </w:pPr>
      <w:rPr>
        <w:rFonts w:ascii="Wingdings" w:hAnsi="Wingdings" w:hint="default"/>
      </w:rPr>
    </w:lvl>
  </w:abstractNum>
  <w:abstractNum w:abstractNumId="15">
    <w:nsid w:val="33EA6384"/>
    <w:multiLevelType w:val="hybridMultilevel"/>
    <w:tmpl w:val="0742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866AE"/>
    <w:multiLevelType w:val="hybridMultilevel"/>
    <w:tmpl w:val="C4EA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462B6"/>
    <w:multiLevelType w:val="hybridMultilevel"/>
    <w:tmpl w:val="5B8A104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49548DB"/>
    <w:multiLevelType w:val="hybridMultilevel"/>
    <w:tmpl w:val="36A250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138C8"/>
    <w:multiLevelType w:val="singleLevel"/>
    <w:tmpl w:val="234C616E"/>
    <w:lvl w:ilvl="0">
      <w:start w:val="1"/>
      <w:numFmt w:val="bullet"/>
      <w:pStyle w:val="LessonCoverObjectives"/>
      <w:lvlText w:val=""/>
      <w:lvlJc w:val="left"/>
      <w:pPr>
        <w:tabs>
          <w:tab w:val="num" w:pos="360"/>
        </w:tabs>
        <w:ind w:left="360" w:hanging="360"/>
      </w:pPr>
      <w:rPr>
        <w:rFonts w:ascii="Symbol" w:hAnsi="Symbol" w:hint="default"/>
      </w:rPr>
    </w:lvl>
  </w:abstractNum>
  <w:abstractNum w:abstractNumId="20">
    <w:nsid w:val="4ACF3CC0"/>
    <w:multiLevelType w:val="hybridMultilevel"/>
    <w:tmpl w:val="AA24C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D4160C"/>
    <w:multiLevelType w:val="hybridMultilevel"/>
    <w:tmpl w:val="F480944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F0C3ECB"/>
    <w:multiLevelType w:val="hybridMultilevel"/>
    <w:tmpl w:val="44E8F8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29036A9"/>
    <w:multiLevelType w:val="hybridMultilevel"/>
    <w:tmpl w:val="55287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E41F9E"/>
    <w:multiLevelType w:val="hybridMultilevel"/>
    <w:tmpl w:val="46664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437AE4"/>
    <w:multiLevelType w:val="hybridMultilevel"/>
    <w:tmpl w:val="A6AE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A54AF"/>
    <w:multiLevelType w:val="multilevel"/>
    <w:tmpl w:val="E4D2E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4454BC"/>
    <w:multiLevelType w:val="hybridMultilevel"/>
    <w:tmpl w:val="113A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4E7FFB"/>
    <w:multiLevelType w:val="hybridMultilevel"/>
    <w:tmpl w:val="2DF2F412"/>
    <w:lvl w:ilvl="0" w:tplc="AA84FD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907"/>
        </w:tabs>
        <w:ind w:left="-907" w:hanging="360"/>
      </w:pPr>
      <w:rPr>
        <w:rFonts w:ascii="Wingdings" w:hAnsi="Wingdings" w:hint="default"/>
      </w:rPr>
    </w:lvl>
    <w:lvl w:ilvl="3" w:tplc="04090001" w:tentative="1">
      <w:start w:val="1"/>
      <w:numFmt w:val="bullet"/>
      <w:lvlText w:val=""/>
      <w:lvlJc w:val="left"/>
      <w:pPr>
        <w:tabs>
          <w:tab w:val="num" w:pos="-187"/>
        </w:tabs>
        <w:ind w:left="-187" w:hanging="360"/>
      </w:pPr>
      <w:rPr>
        <w:rFonts w:ascii="Symbol" w:hAnsi="Symbol" w:hint="default"/>
      </w:rPr>
    </w:lvl>
    <w:lvl w:ilvl="4" w:tplc="04090003" w:tentative="1">
      <w:start w:val="1"/>
      <w:numFmt w:val="bullet"/>
      <w:lvlText w:val="o"/>
      <w:lvlJc w:val="left"/>
      <w:pPr>
        <w:tabs>
          <w:tab w:val="num" w:pos="533"/>
        </w:tabs>
        <w:ind w:left="533" w:hanging="360"/>
      </w:pPr>
      <w:rPr>
        <w:rFonts w:ascii="Courier New" w:hAnsi="Courier New" w:hint="default"/>
      </w:rPr>
    </w:lvl>
    <w:lvl w:ilvl="5" w:tplc="04090005" w:tentative="1">
      <w:start w:val="1"/>
      <w:numFmt w:val="bullet"/>
      <w:lvlText w:val=""/>
      <w:lvlJc w:val="left"/>
      <w:pPr>
        <w:tabs>
          <w:tab w:val="num" w:pos="1253"/>
        </w:tabs>
        <w:ind w:left="1253" w:hanging="360"/>
      </w:pPr>
      <w:rPr>
        <w:rFonts w:ascii="Wingdings" w:hAnsi="Wingdings" w:hint="default"/>
      </w:rPr>
    </w:lvl>
    <w:lvl w:ilvl="6" w:tplc="04090001" w:tentative="1">
      <w:start w:val="1"/>
      <w:numFmt w:val="bullet"/>
      <w:lvlText w:val=""/>
      <w:lvlJc w:val="left"/>
      <w:pPr>
        <w:tabs>
          <w:tab w:val="num" w:pos="1973"/>
        </w:tabs>
        <w:ind w:left="1973" w:hanging="360"/>
      </w:pPr>
      <w:rPr>
        <w:rFonts w:ascii="Symbol" w:hAnsi="Symbol" w:hint="default"/>
      </w:rPr>
    </w:lvl>
    <w:lvl w:ilvl="7" w:tplc="04090003" w:tentative="1">
      <w:start w:val="1"/>
      <w:numFmt w:val="bullet"/>
      <w:lvlText w:val="o"/>
      <w:lvlJc w:val="left"/>
      <w:pPr>
        <w:tabs>
          <w:tab w:val="num" w:pos="2693"/>
        </w:tabs>
        <w:ind w:left="2693" w:hanging="360"/>
      </w:pPr>
      <w:rPr>
        <w:rFonts w:ascii="Courier New" w:hAnsi="Courier New" w:hint="default"/>
      </w:rPr>
    </w:lvl>
    <w:lvl w:ilvl="8" w:tplc="04090005" w:tentative="1">
      <w:start w:val="1"/>
      <w:numFmt w:val="bullet"/>
      <w:lvlText w:val=""/>
      <w:lvlJc w:val="left"/>
      <w:pPr>
        <w:tabs>
          <w:tab w:val="num" w:pos="3413"/>
        </w:tabs>
        <w:ind w:left="3413" w:hanging="360"/>
      </w:pPr>
      <w:rPr>
        <w:rFonts w:ascii="Wingdings" w:hAnsi="Wingdings" w:hint="default"/>
      </w:rPr>
    </w:lvl>
  </w:abstractNum>
  <w:abstractNum w:abstractNumId="29">
    <w:nsid w:val="64654BA0"/>
    <w:multiLevelType w:val="hybridMultilevel"/>
    <w:tmpl w:val="2FB48D7A"/>
    <w:lvl w:ilvl="0" w:tplc="AA84FD08">
      <w:start w:val="1"/>
      <w:numFmt w:val="bullet"/>
      <w:lvlText w:val=""/>
      <w:lvlJc w:val="left"/>
      <w:pPr>
        <w:tabs>
          <w:tab w:val="num" w:pos="360"/>
        </w:tabs>
        <w:ind w:left="360" w:hanging="360"/>
      </w:pPr>
      <w:rPr>
        <w:rFonts w:ascii="Symbol" w:hAnsi="Symbol" w:hint="default"/>
      </w:rPr>
    </w:lvl>
    <w:lvl w:ilvl="1" w:tplc="ADFE7684">
      <w:start w:val="1"/>
      <w:numFmt w:val="bullet"/>
      <w:lvlText w:val=""/>
      <w:lvlJc w:val="left"/>
      <w:pPr>
        <w:tabs>
          <w:tab w:val="num" w:pos="-1627"/>
        </w:tabs>
        <w:ind w:left="-1627" w:hanging="360"/>
      </w:pPr>
      <w:rPr>
        <w:rFonts w:ascii="Symbol" w:hAnsi="Symbol" w:hint="default"/>
      </w:rPr>
    </w:lvl>
    <w:lvl w:ilvl="2" w:tplc="04090005">
      <w:start w:val="1"/>
      <w:numFmt w:val="bullet"/>
      <w:lvlText w:val=""/>
      <w:lvlJc w:val="left"/>
      <w:pPr>
        <w:tabs>
          <w:tab w:val="num" w:pos="-907"/>
        </w:tabs>
        <w:ind w:left="-907" w:hanging="360"/>
      </w:pPr>
      <w:rPr>
        <w:rFonts w:ascii="Wingdings" w:hAnsi="Wingdings" w:hint="default"/>
      </w:rPr>
    </w:lvl>
    <w:lvl w:ilvl="3" w:tplc="04090001">
      <w:start w:val="1"/>
      <w:numFmt w:val="bullet"/>
      <w:lvlText w:val=""/>
      <w:lvlJc w:val="left"/>
      <w:pPr>
        <w:tabs>
          <w:tab w:val="num" w:pos="-187"/>
        </w:tabs>
        <w:ind w:left="-187" w:hanging="360"/>
      </w:pPr>
      <w:rPr>
        <w:rFonts w:ascii="Symbol" w:hAnsi="Symbol" w:hint="default"/>
      </w:rPr>
    </w:lvl>
    <w:lvl w:ilvl="4" w:tplc="04090003">
      <w:start w:val="1"/>
      <w:numFmt w:val="bullet"/>
      <w:lvlText w:val="o"/>
      <w:lvlJc w:val="left"/>
      <w:pPr>
        <w:tabs>
          <w:tab w:val="num" w:pos="533"/>
        </w:tabs>
        <w:ind w:left="533" w:hanging="360"/>
      </w:pPr>
      <w:rPr>
        <w:rFonts w:ascii="Courier New" w:hAnsi="Courier New" w:hint="default"/>
      </w:rPr>
    </w:lvl>
    <w:lvl w:ilvl="5" w:tplc="04090005">
      <w:start w:val="1"/>
      <w:numFmt w:val="bullet"/>
      <w:lvlText w:val=""/>
      <w:lvlJc w:val="left"/>
      <w:pPr>
        <w:tabs>
          <w:tab w:val="num" w:pos="1253"/>
        </w:tabs>
        <w:ind w:left="1253" w:hanging="360"/>
      </w:pPr>
      <w:rPr>
        <w:rFonts w:ascii="Wingdings" w:hAnsi="Wingdings" w:hint="default"/>
      </w:rPr>
    </w:lvl>
    <w:lvl w:ilvl="6" w:tplc="04090001" w:tentative="1">
      <w:start w:val="1"/>
      <w:numFmt w:val="bullet"/>
      <w:lvlText w:val=""/>
      <w:lvlJc w:val="left"/>
      <w:pPr>
        <w:tabs>
          <w:tab w:val="num" w:pos="1973"/>
        </w:tabs>
        <w:ind w:left="1973" w:hanging="360"/>
      </w:pPr>
      <w:rPr>
        <w:rFonts w:ascii="Symbol" w:hAnsi="Symbol" w:hint="default"/>
      </w:rPr>
    </w:lvl>
    <w:lvl w:ilvl="7" w:tplc="04090003" w:tentative="1">
      <w:start w:val="1"/>
      <w:numFmt w:val="bullet"/>
      <w:lvlText w:val="o"/>
      <w:lvlJc w:val="left"/>
      <w:pPr>
        <w:tabs>
          <w:tab w:val="num" w:pos="2693"/>
        </w:tabs>
        <w:ind w:left="2693" w:hanging="360"/>
      </w:pPr>
      <w:rPr>
        <w:rFonts w:ascii="Courier New" w:hAnsi="Courier New" w:hint="default"/>
      </w:rPr>
    </w:lvl>
    <w:lvl w:ilvl="8" w:tplc="04090005" w:tentative="1">
      <w:start w:val="1"/>
      <w:numFmt w:val="bullet"/>
      <w:lvlText w:val=""/>
      <w:lvlJc w:val="left"/>
      <w:pPr>
        <w:tabs>
          <w:tab w:val="num" w:pos="3413"/>
        </w:tabs>
        <w:ind w:left="3413" w:hanging="360"/>
      </w:pPr>
      <w:rPr>
        <w:rFonts w:ascii="Wingdings" w:hAnsi="Wingdings" w:hint="default"/>
      </w:rPr>
    </w:lvl>
  </w:abstractNum>
  <w:abstractNum w:abstractNumId="30">
    <w:nsid w:val="6AF87DA7"/>
    <w:multiLevelType w:val="hybridMultilevel"/>
    <w:tmpl w:val="7A68651A"/>
    <w:lvl w:ilvl="0" w:tplc="2C4005B2">
      <w:start w:val="1"/>
      <w:numFmt w:val="bullet"/>
      <w:lvlText w:val=""/>
      <w:lvlJc w:val="left"/>
      <w:pPr>
        <w:tabs>
          <w:tab w:val="num" w:pos="720"/>
        </w:tabs>
        <w:ind w:left="720" w:hanging="360"/>
      </w:pPr>
      <w:rPr>
        <w:rFonts w:ascii="Wingdings" w:hAnsi="Wingdings" w:hint="default"/>
      </w:rPr>
    </w:lvl>
    <w:lvl w:ilvl="1" w:tplc="FBB290DE" w:tentative="1">
      <w:start w:val="1"/>
      <w:numFmt w:val="bullet"/>
      <w:lvlText w:val=""/>
      <w:lvlJc w:val="left"/>
      <w:pPr>
        <w:tabs>
          <w:tab w:val="num" w:pos="1440"/>
        </w:tabs>
        <w:ind w:left="1440" w:hanging="360"/>
      </w:pPr>
      <w:rPr>
        <w:rFonts w:ascii="Wingdings" w:hAnsi="Wingdings" w:hint="default"/>
      </w:rPr>
    </w:lvl>
    <w:lvl w:ilvl="2" w:tplc="355C93E2" w:tentative="1">
      <w:start w:val="1"/>
      <w:numFmt w:val="bullet"/>
      <w:lvlText w:val=""/>
      <w:lvlJc w:val="left"/>
      <w:pPr>
        <w:tabs>
          <w:tab w:val="num" w:pos="2160"/>
        </w:tabs>
        <w:ind w:left="2160" w:hanging="360"/>
      </w:pPr>
      <w:rPr>
        <w:rFonts w:ascii="Wingdings" w:hAnsi="Wingdings" w:hint="default"/>
      </w:rPr>
    </w:lvl>
    <w:lvl w:ilvl="3" w:tplc="CC2C4D88" w:tentative="1">
      <w:start w:val="1"/>
      <w:numFmt w:val="bullet"/>
      <w:lvlText w:val=""/>
      <w:lvlJc w:val="left"/>
      <w:pPr>
        <w:tabs>
          <w:tab w:val="num" w:pos="2880"/>
        </w:tabs>
        <w:ind w:left="2880" w:hanging="360"/>
      </w:pPr>
      <w:rPr>
        <w:rFonts w:ascii="Wingdings" w:hAnsi="Wingdings" w:hint="default"/>
      </w:rPr>
    </w:lvl>
    <w:lvl w:ilvl="4" w:tplc="E984F2EC" w:tentative="1">
      <w:start w:val="1"/>
      <w:numFmt w:val="bullet"/>
      <w:lvlText w:val=""/>
      <w:lvlJc w:val="left"/>
      <w:pPr>
        <w:tabs>
          <w:tab w:val="num" w:pos="3600"/>
        </w:tabs>
        <w:ind w:left="3600" w:hanging="360"/>
      </w:pPr>
      <w:rPr>
        <w:rFonts w:ascii="Wingdings" w:hAnsi="Wingdings" w:hint="default"/>
      </w:rPr>
    </w:lvl>
    <w:lvl w:ilvl="5" w:tplc="E1AE4AB8" w:tentative="1">
      <w:start w:val="1"/>
      <w:numFmt w:val="bullet"/>
      <w:lvlText w:val=""/>
      <w:lvlJc w:val="left"/>
      <w:pPr>
        <w:tabs>
          <w:tab w:val="num" w:pos="4320"/>
        </w:tabs>
        <w:ind w:left="4320" w:hanging="360"/>
      </w:pPr>
      <w:rPr>
        <w:rFonts w:ascii="Wingdings" w:hAnsi="Wingdings" w:hint="default"/>
      </w:rPr>
    </w:lvl>
    <w:lvl w:ilvl="6" w:tplc="C61CB156" w:tentative="1">
      <w:start w:val="1"/>
      <w:numFmt w:val="bullet"/>
      <w:lvlText w:val=""/>
      <w:lvlJc w:val="left"/>
      <w:pPr>
        <w:tabs>
          <w:tab w:val="num" w:pos="5040"/>
        </w:tabs>
        <w:ind w:left="5040" w:hanging="360"/>
      </w:pPr>
      <w:rPr>
        <w:rFonts w:ascii="Wingdings" w:hAnsi="Wingdings" w:hint="default"/>
      </w:rPr>
    </w:lvl>
    <w:lvl w:ilvl="7" w:tplc="A2121E26" w:tentative="1">
      <w:start w:val="1"/>
      <w:numFmt w:val="bullet"/>
      <w:lvlText w:val=""/>
      <w:lvlJc w:val="left"/>
      <w:pPr>
        <w:tabs>
          <w:tab w:val="num" w:pos="5760"/>
        </w:tabs>
        <w:ind w:left="5760" w:hanging="360"/>
      </w:pPr>
      <w:rPr>
        <w:rFonts w:ascii="Wingdings" w:hAnsi="Wingdings" w:hint="default"/>
      </w:rPr>
    </w:lvl>
    <w:lvl w:ilvl="8" w:tplc="F9A28552" w:tentative="1">
      <w:start w:val="1"/>
      <w:numFmt w:val="bullet"/>
      <w:lvlText w:val=""/>
      <w:lvlJc w:val="left"/>
      <w:pPr>
        <w:tabs>
          <w:tab w:val="num" w:pos="6480"/>
        </w:tabs>
        <w:ind w:left="6480" w:hanging="360"/>
      </w:pPr>
      <w:rPr>
        <w:rFonts w:ascii="Wingdings" w:hAnsi="Wingdings" w:hint="default"/>
      </w:rPr>
    </w:lvl>
  </w:abstractNum>
  <w:abstractNum w:abstractNumId="31">
    <w:nsid w:val="6B2413A8"/>
    <w:multiLevelType w:val="singleLevel"/>
    <w:tmpl w:val="17AED98E"/>
    <w:lvl w:ilvl="0">
      <w:start w:val="1"/>
      <w:numFmt w:val="bullet"/>
      <w:pStyle w:val="InstructorText"/>
      <w:lvlText w:val=""/>
      <w:lvlJc w:val="left"/>
      <w:pPr>
        <w:tabs>
          <w:tab w:val="num" w:pos="360"/>
        </w:tabs>
        <w:ind w:left="360" w:hanging="360"/>
      </w:pPr>
      <w:rPr>
        <w:rFonts w:ascii="Webdings" w:hAnsi="Webdings" w:hint="default"/>
      </w:rPr>
    </w:lvl>
  </w:abstractNum>
  <w:abstractNum w:abstractNumId="32">
    <w:nsid w:val="6F6E2F6C"/>
    <w:multiLevelType w:val="hybridMultilevel"/>
    <w:tmpl w:val="DB1A1786"/>
    <w:lvl w:ilvl="0" w:tplc="C1ECF968">
      <w:start w:val="1"/>
      <w:numFmt w:val="bullet"/>
      <w:lvlText w:val=""/>
      <w:lvlJc w:val="left"/>
      <w:pPr>
        <w:tabs>
          <w:tab w:val="num" w:pos="720"/>
        </w:tabs>
        <w:ind w:left="720" w:hanging="360"/>
      </w:pPr>
      <w:rPr>
        <w:rFonts w:ascii="Wingdings" w:hAnsi="Wingdings" w:hint="default"/>
      </w:rPr>
    </w:lvl>
    <w:lvl w:ilvl="1" w:tplc="D61A2EBE" w:tentative="1">
      <w:start w:val="1"/>
      <w:numFmt w:val="bullet"/>
      <w:lvlText w:val=""/>
      <w:lvlJc w:val="left"/>
      <w:pPr>
        <w:tabs>
          <w:tab w:val="num" w:pos="1440"/>
        </w:tabs>
        <w:ind w:left="1440" w:hanging="360"/>
      </w:pPr>
      <w:rPr>
        <w:rFonts w:ascii="Wingdings" w:hAnsi="Wingdings" w:hint="default"/>
      </w:rPr>
    </w:lvl>
    <w:lvl w:ilvl="2" w:tplc="ACEEBDE6" w:tentative="1">
      <w:start w:val="1"/>
      <w:numFmt w:val="bullet"/>
      <w:lvlText w:val=""/>
      <w:lvlJc w:val="left"/>
      <w:pPr>
        <w:tabs>
          <w:tab w:val="num" w:pos="2160"/>
        </w:tabs>
        <w:ind w:left="2160" w:hanging="360"/>
      </w:pPr>
      <w:rPr>
        <w:rFonts w:ascii="Wingdings" w:hAnsi="Wingdings" w:hint="default"/>
      </w:rPr>
    </w:lvl>
    <w:lvl w:ilvl="3" w:tplc="CD943416" w:tentative="1">
      <w:start w:val="1"/>
      <w:numFmt w:val="bullet"/>
      <w:lvlText w:val=""/>
      <w:lvlJc w:val="left"/>
      <w:pPr>
        <w:tabs>
          <w:tab w:val="num" w:pos="2880"/>
        </w:tabs>
        <w:ind w:left="2880" w:hanging="360"/>
      </w:pPr>
      <w:rPr>
        <w:rFonts w:ascii="Wingdings" w:hAnsi="Wingdings" w:hint="default"/>
      </w:rPr>
    </w:lvl>
    <w:lvl w:ilvl="4" w:tplc="B6A67A86" w:tentative="1">
      <w:start w:val="1"/>
      <w:numFmt w:val="bullet"/>
      <w:lvlText w:val=""/>
      <w:lvlJc w:val="left"/>
      <w:pPr>
        <w:tabs>
          <w:tab w:val="num" w:pos="3600"/>
        </w:tabs>
        <w:ind w:left="3600" w:hanging="360"/>
      </w:pPr>
      <w:rPr>
        <w:rFonts w:ascii="Wingdings" w:hAnsi="Wingdings" w:hint="default"/>
      </w:rPr>
    </w:lvl>
    <w:lvl w:ilvl="5" w:tplc="C6CC3B48" w:tentative="1">
      <w:start w:val="1"/>
      <w:numFmt w:val="bullet"/>
      <w:lvlText w:val=""/>
      <w:lvlJc w:val="left"/>
      <w:pPr>
        <w:tabs>
          <w:tab w:val="num" w:pos="4320"/>
        </w:tabs>
        <w:ind w:left="4320" w:hanging="360"/>
      </w:pPr>
      <w:rPr>
        <w:rFonts w:ascii="Wingdings" w:hAnsi="Wingdings" w:hint="default"/>
      </w:rPr>
    </w:lvl>
    <w:lvl w:ilvl="6" w:tplc="CC94E08C" w:tentative="1">
      <w:start w:val="1"/>
      <w:numFmt w:val="bullet"/>
      <w:lvlText w:val=""/>
      <w:lvlJc w:val="left"/>
      <w:pPr>
        <w:tabs>
          <w:tab w:val="num" w:pos="5040"/>
        </w:tabs>
        <w:ind w:left="5040" w:hanging="360"/>
      </w:pPr>
      <w:rPr>
        <w:rFonts w:ascii="Wingdings" w:hAnsi="Wingdings" w:hint="default"/>
      </w:rPr>
    </w:lvl>
    <w:lvl w:ilvl="7" w:tplc="EB02699E" w:tentative="1">
      <w:start w:val="1"/>
      <w:numFmt w:val="bullet"/>
      <w:lvlText w:val=""/>
      <w:lvlJc w:val="left"/>
      <w:pPr>
        <w:tabs>
          <w:tab w:val="num" w:pos="5760"/>
        </w:tabs>
        <w:ind w:left="5760" w:hanging="360"/>
      </w:pPr>
      <w:rPr>
        <w:rFonts w:ascii="Wingdings" w:hAnsi="Wingdings" w:hint="default"/>
      </w:rPr>
    </w:lvl>
    <w:lvl w:ilvl="8" w:tplc="675A670A" w:tentative="1">
      <w:start w:val="1"/>
      <w:numFmt w:val="bullet"/>
      <w:lvlText w:val=""/>
      <w:lvlJc w:val="left"/>
      <w:pPr>
        <w:tabs>
          <w:tab w:val="num" w:pos="6480"/>
        </w:tabs>
        <w:ind w:left="6480" w:hanging="360"/>
      </w:pPr>
      <w:rPr>
        <w:rFonts w:ascii="Wingdings" w:hAnsi="Wingdings" w:hint="default"/>
      </w:rPr>
    </w:lvl>
  </w:abstractNum>
  <w:abstractNum w:abstractNumId="33">
    <w:nsid w:val="7107771B"/>
    <w:multiLevelType w:val="hybridMultilevel"/>
    <w:tmpl w:val="47AE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4E7BC4"/>
    <w:multiLevelType w:val="hybridMultilevel"/>
    <w:tmpl w:val="BE86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1E1673"/>
    <w:multiLevelType w:val="hybridMultilevel"/>
    <w:tmpl w:val="D4984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84734F"/>
    <w:multiLevelType w:val="hybridMultilevel"/>
    <w:tmpl w:val="F7344AE8"/>
    <w:lvl w:ilvl="0" w:tplc="1A56A096">
      <w:start w:val="1"/>
      <w:numFmt w:val="bullet"/>
      <w:lvlText w:val=""/>
      <w:lvlJc w:val="left"/>
      <w:pPr>
        <w:tabs>
          <w:tab w:val="num" w:pos="360"/>
        </w:tabs>
        <w:ind w:left="360" w:hanging="360"/>
      </w:pPr>
      <w:rPr>
        <w:rFonts w:ascii="Symbol" w:hAnsi="Symbol" w:hint="default"/>
      </w:rPr>
    </w:lvl>
    <w:lvl w:ilvl="1" w:tplc="1112404E" w:tentative="1">
      <w:start w:val="1"/>
      <w:numFmt w:val="bullet"/>
      <w:lvlText w:val="o"/>
      <w:lvlJc w:val="left"/>
      <w:pPr>
        <w:tabs>
          <w:tab w:val="num" w:pos="1080"/>
        </w:tabs>
        <w:ind w:left="1080" w:hanging="360"/>
      </w:pPr>
      <w:rPr>
        <w:rFonts w:ascii="Courier New" w:hAnsi="Courier New" w:cs="Courier New" w:hint="default"/>
      </w:rPr>
    </w:lvl>
    <w:lvl w:ilvl="2" w:tplc="4DD8E8EC" w:tentative="1">
      <w:start w:val="1"/>
      <w:numFmt w:val="bullet"/>
      <w:lvlText w:val=""/>
      <w:lvlJc w:val="left"/>
      <w:pPr>
        <w:tabs>
          <w:tab w:val="num" w:pos="1800"/>
        </w:tabs>
        <w:ind w:left="1800" w:hanging="360"/>
      </w:pPr>
      <w:rPr>
        <w:rFonts w:ascii="Wingdings" w:hAnsi="Wingdings" w:hint="default"/>
      </w:rPr>
    </w:lvl>
    <w:lvl w:ilvl="3" w:tplc="6CA0C5C8" w:tentative="1">
      <w:start w:val="1"/>
      <w:numFmt w:val="bullet"/>
      <w:lvlText w:val=""/>
      <w:lvlJc w:val="left"/>
      <w:pPr>
        <w:tabs>
          <w:tab w:val="num" w:pos="2520"/>
        </w:tabs>
        <w:ind w:left="2520" w:hanging="360"/>
      </w:pPr>
      <w:rPr>
        <w:rFonts w:ascii="Symbol" w:hAnsi="Symbol" w:hint="default"/>
      </w:rPr>
    </w:lvl>
    <w:lvl w:ilvl="4" w:tplc="44446B2C" w:tentative="1">
      <w:start w:val="1"/>
      <w:numFmt w:val="bullet"/>
      <w:lvlText w:val="o"/>
      <w:lvlJc w:val="left"/>
      <w:pPr>
        <w:tabs>
          <w:tab w:val="num" w:pos="3240"/>
        </w:tabs>
        <w:ind w:left="3240" w:hanging="360"/>
      </w:pPr>
      <w:rPr>
        <w:rFonts w:ascii="Courier New" w:hAnsi="Courier New" w:cs="Courier New" w:hint="default"/>
      </w:rPr>
    </w:lvl>
    <w:lvl w:ilvl="5" w:tplc="129C351E" w:tentative="1">
      <w:start w:val="1"/>
      <w:numFmt w:val="bullet"/>
      <w:lvlText w:val=""/>
      <w:lvlJc w:val="left"/>
      <w:pPr>
        <w:tabs>
          <w:tab w:val="num" w:pos="3960"/>
        </w:tabs>
        <w:ind w:left="3960" w:hanging="360"/>
      </w:pPr>
      <w:rPr>
        <w:rFonts w:ascii="Wingdings" w:hAnsi="Wingdings" w:hint="default"/>
      </w:rPr>
    </w:lvl>
    <w:lvl w:ilvl="6" w:tplc="2D50CF6A" w:tentative="1">
      <w:start w:val="1"/>
      <w:numFmt w:val="bullet"/>
      <w:lvlText w:val=""/>
      <w:lvlJc w:val="left"/>
      <w:pPr>
        <w:tabs>
          <w:tab w:val="num" w:pos="4680"/>
        </w:tabs>
        <w:ind w:left="4680" w:hanging="360"/>
      </w:pPr>
      <w:rPr>
        <w:rFonts w:ascii="Symbol" w:hAnsi="Symbol" w:hint="default"/>
      </w:rPr>
    </w:lvl>
    <w:lvl w:ilvl="7" w:tplc="CC58D664" w:tentative="1">
      <w:start w:val="1"/>
      <w:numFmt w:val="bullet"/>
      <w:lvlText w:val="o"/>
      <w:lvlJc w:val="left"/>
      <w:pPr>
        <w:tabs>
          <w:tab w:val="num" w:pos="5400"/>
        </w:tabs>
        <w:ind w:left="5400" w:hanging="360"/>
      </w:pPr>
      <w:rPr>
        <w:rFonts w:ascii="Courier New" w:hAnsi="Courier New" w:cs="Courier New" w:hint="default"/>
      </w:rPr>
    </w:lvl>
    <w:lvl w:ilvl="8" w:tplc="47E69D4E" w:tentative="1">
      <w:start w:val="1"/>
      <w:numFmt w:val="bullet"/>
      <w:lvlText w:val=""/>
      <w:lvlJc w:val="left"/>
      <w:pPr>
        <w:tabs>
          <w:tab w:val="num" w:pos="6120"/>
        </w:tabs>
        <w:ind w:left="6120" w:hanging="360"/>
      </w:pPr>
      <w:rPr>
        <w:rFonts w:ascii="Wingdings" w:hAnsi="Wingdings" w:hint="default"/>
      </w:rPr>
    </w:lvl>
  </w:abstractNum>
  <w:abstractNum w:abstractNumId="37">
    <w:nsid w:val="7CA342CB"/>
    <w:multiLevelType w:val="hybridMultilevel"/>
    <w:tmpl w:val="4F1C4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9377D"/>
    <w:multiLevelType w:val="hybridMultilevel"/>
    <w:tmpl w:val="D120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263C5C"/>
    <w:multiLevelType w:val="hybridMultilevel"/>
    <w:tmpl w:val="BC3E4810"/>
    <w:lvl w:ilvl="0" w:tplc="18AAA978">
      <w:start w:val="1"/>
      <w:numFmt w:val="bullet"/>
      <w:lvlText w:val=""/>
      <w:lvlJc w:val="left"/>
      <w:pPr>
        <w:tabs>
          <w:tab w:val="num" w:pos="720"/>
        </w:tabs>
        <w:ind w:left="720" w:hanging="360"/>
      </w:pPr>
      <w:rPr>
        <w:rFonts w:ascii="Wingdings" w:hAnsi="Wingdings" w:hint="default"/>
      </w:rPr>
    </w:lvl>
    <w:lvl w:ilvl="1" w:tplc="0CD0F136" w:tentative="1">
      <w:start w:val="1"/>
      <w:numFmt w:val="bullet"/>
      <w:lvlText w:val=""/>
      <w:lvlJc w:val="left"/>
      <w:pPr>
        <w:tabs>
          <w:tab w:val="num" w:pos="1440"/>
        </w:tabs>
        <w:ind w:left="1440" w:hanging="360"/>
      </w:pPr>
      <w:rPr>
        <w:rFonts w:ascii="Wingdings" w:hAnsi="Wingdings" w:hint="default"/>
      </w:rPr>
    </w:lvl>
    <w:lvl w:ilvl="2" w:tplc="6AF22C10" w:tentative="1">
      <w:start w:val="1"/>
      <w:numFmt w:val="bullet"/>
      <w:lvlText w:val=""/>
      <w:lvlJc w:val="left"/>
      <w:pPr>
        <w:tabs>
          <w:tab w:val="num" w:pos="2160"/>
        </w:tabs>
        <w:ind w:left="2160" w:hanging="360"/>
      </w:pPr>
      <w:rPr>
        <w:rFonts w:ascii="Wingdings" w:hAnsi="Wingdings" w:hint="default"/>
      </w:rPr>
    </w:lvl>
    <w:lvl w:ilvl="3" w:tplc="B91CE996" w:tentative="1">
      <w:start w:val="1"/>
      <w:numFmt w:val="bullet"/>
      <w:lvlText w:val=""/>
      <w:lvlJc w:val="left"/>
      <w:pPr>
        <w:tabs>
          <w:tab w:val="num" w:pos="2880"/>
        </w:tabs>
        <w:ind w:left="2880" w:hanging="360"/>
      </w:pPr>
      <w:rPr>
        <w:rFonts w:ascii="Wingdings" w:hAnsi="Wingdings" w:hint="default"/>
      </w:rPr>
    </w:lvl>
    <w:lvl w:ilvl="4" w:tplc="DD246D9A" w:tentative="1">
      <w:start w:val="1"/>
      <w:numFmt w:val="bullet"/>
      <w:lvlText w:val=""/>
      <w:lvlJc w:val="left"/>
      <w:pPr>
        <w:tabs>
          <w:tab w:val="num" w:pos="3600"/>
        </w:tabs>
        <w:ind w:left="3600" w:hanging="360"/>
      </w:pPr>
      <w:rPr>
        <w:rFonts w:ascii="Wingdings" w:hAnsi="Wingdings" w:hint="default"/>
      </w:rPr>
    </w:lvl>
    <w:lvl w:ilvl="5" w:tplc="2662CDD6" w:tentative="1">
      <w:start w:val="1"/>
      <w:numFmt w:val="bullet"/>
      <w:lvlText w:val=""/>
      <w:lvlJc w:val="left"/>
      <w:pPr>
        <w:tabs>
          <w:tab w:val="num" w:pos="4320"/>
        </w:tabs>
        <w:ind w:left="4320" w:hanging="360"/>
      </w:pPr>
      <w:rPr>
        <w:rFonts w:ascii="Wingdings" w:hAnsi="Wingdings" w:hint="default"/>
      </w:rPr>
    </w:lvl>
    <w:lvl w:ilvl="6" w:tplc="410E312E" w:tentative="1">
      <w:start w:val="1"/>
      <w:numFmt w:val="bullet"/>
      <w:lvlText w:val=""/>
      <w:lvlJc w:val="left"/>
      <w:pPr>
        <w:tabs>
          <w:tab w:val="num" w:pos="5040"/>
        </w:tabs>
        <w:ind w:left="5040" w:hanging="360"/>
      </w:pPr>
      <w:rPr>
        <w:rFonts w:ascii="Wingdings" w:hAnsi="Wingdings" w:hint="default"/>
      </w:rPr>
    </w:lvl>
    <w:lvl w:ilvl="7" w:tplc="0E4CF17C" w:tentative="1">
      <w:start w:val="1"/>
      <w:numFmt w:val="bullet"/>
      <w:lvlText w:val=""/>
      <w:lvlJc w:val="left"/>
      <w:pPr>
        <w:tabs>
          <w:tab w:val="num" w:pos="5760"/>
        </w:tabs>
        <w:ind w:left="5760" w:hanging="360"/>
      </w:pPr>
      <w:rPr>
        <w:rFonts w:ascii="Wingdings" w:hAnsi="Wingdings" w:hint="default"/>
      </w:rPr>
    </w:lvl>
    <w:lvl w:ilvl="8" w:tplc="C2083F2C" w:tentative="1">
      <w:start w:val="1"/>
      <w:numFmt w:val="bullet"/>
      <w:lvlText w:val=""/>
      <w:lvlJc w:val="left"/>
      <w:pPr>
        <w:tabs>
          <w:tab w:val="num" w:pos="6480"/>
        </w:tabs>
        <w:ind w:left="6480" w:hanging="360"/>
      </w:pPr>
      <w:rPr>
        <w:rFonts w:ascii="Wingdings" w:hAnsi="Wingdings" w:hint="default"/>
      </w:rPr>
    </w:lvl>
  </w:abstractNum>
  <w:abstractNum w:abstractNumId="40">
    <w:nsid w:val="7E8C2352"/>
    <w:multiLevelType w:val="hybridMultilevel"/>
    <w:tmpl w:val="57DE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13"/>
  </w:num>
  <w:num w:numId="5">
    <w:abstractNumId w:val="21"/>
  </w:num>
  <w:num w:numId="6">
    <w:abstractNumId w:val="19"/>
  </w:num>
  <w:num w:numId="7">
    <w:abstractNumId w:val="34"/>
  </w:num>
  <w:num w:numId="8">
    <w:abstractNumId w:val="8"/>
  </w:num>
  <w:num w:numId="9">
    <w:abstractNumId w:val="32"/>
  </w:num>
  <w:num w:numId="10">
    <w:abstractNumId w:val="39"/>
  </w:num>
  <w:num w:numId="11">
    <w:abstractNumId w:val="14"/>
  </w:num>
  <w:num w:numId="12">
    <w:abstractNumId w:val="30"/>
  </w:num>
  <w:num w:numId="13">
    <w:abstractNumId w:val="1"/>
  </w:num>
  <w:num w:numId="14">
    <w:abstractNumId w:val="18"/>
  </w:num>
  <w:num w:numId="15">
    <w:abstractNumId w:val="37"/>
  </w:num>
  <w:num w:numId="16">
    <w:abstractNumId w:val="10"/>
  </w:num>
  <w:num w:numId="17">
    <w:abstractNumId w:val="20"/>
  </w:num>
  <w:num w:numId="18">
    <w:abstractNumId w:val="23"/>
  </w:num>
  <w:num w:numId="19">
    <w:abstractNumId w:val="25"/>
  </w:num>
  <w:num w:numId="20">
    <w:abstractNumId w:val="3"/>
  </w:num>
  <w:num w:numId="21">
    <w:abstractNumId w:val="17"/>
  </w:num>
  <w:num w:numId="22">
    <w:abstractNumId w:val="35"/>
  </w:num>
  <w:num w:numId="23">
    <w:abstractNumId w:val="7"/>
  </w:num>
  <w:num w:numId="24">
    <w:abstractNumId w:val="11"/>
  </w:num>
  <w:num w:numId="25">
    <w:abstractNumId w:val="33"/>
  </w:num>
  <w:num w:numId="26">
    <w:abstractNumId w:val="9"/>
  </w:num>
  <w:num w:numId="27">
    <w:abstractNumId w:val="40"/>
  </w:num>
  <w:num w:numId="28">
    <w:abstractNumId w:val="2"/>
  </w:num>
  <w:num w:numId="29">
    <w:abstractNumId w:val="16"/>
  </w:num>
  <w:num w:numId="30">
    <w:abstractNumId w:val="15"/>
  </w:num>
  <w:num w:numId="31">
    <w:abstractNumId w:val="12"/>
  </w:num>
  <w:num w:numId="32">
    <w:abstractNumId w:val="38"/>
  </w:num>
  <w:num w:numId="33">
    <w:abstractNumId w:val="22"/>
  </w:num>
  <w:num w:numId="34">
    <w:abstractNumId w:val="36"/>
  </w:num>
  <w:num w:numId="35">
    <w:abstractNumId w:val="24"/>
  </w:num>
  <w:num w:numId="36">
    <w:abstractNumId w:val="27"/>
  </w:num>
  <w:num w:numId="37">
    <w:abstractNumId w:val="6"/>
  </w:num>
  <w:num w:numId="38">
    <w:abstractNumId w:val="4"/>
  </w:num>
  <w:num w:numId="39">
    <w:abstractNumId w:val="26"/>
  </w:num>
  <w:num w:numId="40">
    <w:abstractNumId w:val="29"/>
  </w:num>
  <w:num w:numId="41">
    <w:abstractNumId w:val="2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displayBackgroundShape/>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867827"/>
    <w:rsid w:val="000026D4"/>
    <w:rsid w:val="00003F0D"/>
    <w:rsid w:val="000063D3"/>
    <w:rsid w:val="00012CC1"/>
    <w:rsid w:val="000171DD"/>
    <w:rsid w:val="00023D75"/>
    <w:rsid w:val="0002577D"/>
    <w:rsid w:val="000324B5"/>
    <w:rsid w:val="0004127C"/>
    <w:rsid w:val="00044DF0"/>
    <w:rsid w:val="00054CEB"/>
    <w:rsid w:val="00056851"/>
    <w:rsid w:val="00063971"/>
    <w:rsid w:val="00066A87"/>
    <w:rsid w:val="00070D79"/>
    <w:rsid w:val="000716A3"/>
    <w:rsid w:val="0008478F"/>
    <w:rsid w:val="00084D15"/>
    <w:rsid w:val="000901C2"/>
    <w:rsid w:val="00092B90"/>
    <w:rsid w:val="00094761"/>
    <w:rsid w:val="0009580E"/>
    <w:rsid w:val="000959BE"/>
    <w:rsid w:val="000A7375"/>
    <w:rsid w:val="000B2B0A"/>
    <w:rsid w:val="000C01E7"/>
    <w:rsid w:val="000C6958"/>
    <w:rsid w:val="000D5EB2"/>
    <w:rsid w:val="000D6A06"/>
    <w:rsid w:val="000D6DF6"/>
    <w:rsid w:val="000D7102"/>
    <w:rsid w:val="000E2513"/>
    <w:rsid w:val="000E35F0"/>
    <w:rsid w:val="000E49A7"/>
    <w:rsid w:val="000E6B78"/>
    <w:rsid w:val="000F24BE"/>
    <w:rsid w:val="000F6C5C"/>
    <w:rsid w:val="001003A2"/>
    <w:rsid w:val="00104F11"/>
    <w:rsid w:val="00105968"/>
    <w:rsid w:val="00106615"/>
    <w:rsid w:val="00106EA0"/>
    <w:rsid w:val="0011523D"/>
    <w:rsid w:val="00116E40"/>
    <w:rsid w:val="00125B73"/>
    <w:rsid w:val="0012653E"/>
    <w:rsid w:val="0013051B"/>
    <w:rsid w:val="00134DCE"/>
    <w:rsid w:val="0013553D"/>
    <w:rsid w:val="001356B0"/>
    <w:rsid w:val="0013593D"/>
    <w:rsid w:val="0013783C"/>
    <w:rsid w:val="0014005D"/>
    <w:rsid w:val="00141D2C"/>
    <w:rsid w:val="00144371"/>
    <w:rsid w:val="0015138C"/>
    <w:rsid w:val="001622B5"/>
    <w:rsid w:val="00166059"/>
    <w:rsid w:val="001750AE"/>
    <w:rsid w:val="0018214C"/>
    <w:rsid w:val="0018716C"/>
    <w:rsid w:val="00192F5E"/>
    <w:rsid w:val="0019631A"/>
    <w:rsid w:val="001A1169"/>
    <w:rsid w:val="001B58EE"/>
    <w:rsid w:val="001C1C64"/>
    <w:rsid w:val="001D2185"/>
    <w:rsid w:val="001D248D"/>
    <w:rsid w:val="001E2425"/>
    <w:rsid w:val="001E26E7"/>
    <w:rsid w:val="001E61E8"/>
    <w:rsid w:val="001F2051"/>
    <w:rsid w:val="001F6D2A"/>
    <w:rsid w:val="0020097C"/>
    <w:rsid w:val="00202AF9"/>
    <w:rsid w:val="00203992"/>
    <w:rsid w:val="00205817"/>
    <w:rsid w:val="002067B7"/>
    <w:rsid w:val="00207530"/>
    <w:rsid w:val="00210E09"/>
    <w:rsid w:val="00213672"/>
    <w:rsid w:val="0021675F"/>
    <w:rsid w:val="00217180"/>
    <w:rsid w:val="00231501"/>
    <w:rsid w:val="00243F1B"/>
    <w:rsid w:val="00255AB0"/>
    <w:rsid w:val="002570BA"/>
    <w:rsid w:val="002601D1"/>
    <w:rsid w:val="002622B4"/>
    <w:rsid w:val="00262808"/>
    <w:rsid w:val="00262D3D"/>
    <w:rsid w:val="002642FC"/>
    <w:rsid w:val="00275825"/>
    <w:rsid w:val="002772B2"/>
    <w:rsid w:val="002823AE"/>
    <w:rsid w:val="00285B94"/>
    <w:rsid w:val="00291383"/>
    <w:rsid w:val="00292F24"/>
    <w:rsid w:val="00293A76"/>
    <w:rsid w:val="0029401F"/>
    <w:rsid w:val="002A163A"/>
    <w:rsid w:val="002A416D"/>
    <w:rsid w:val="002A5CA6"/>
    <w:rsid w:val="002B1695"/>
    <w:rsid w:val="002B5D51"/>
    <w:rsid w:val="002C0437"/>
    <w:rsid w:val="002C2DFE"/>
    <w:rsid w:val="002D20D1"/>
    <w:rsid w:val="002D6DB1"/>
    <w:rsid w:val="002D7094"/>
    <w:rsid w:val="002E04D5"/>
    <w:rsid w:val="002E24C4"/>
    <w:rsid w:val="002E2FFB"/>
    <w:rsid w:val="002E7FA4"/>
    <w:rsid w:val="002F04FA"/>
    <w:rsid w:val="002F3696"/>
    <w:rsid w:val="002F5B1C"/>
    <w:rsid w:val="002F6725"/>
    <w:rsid w:val="002F72AD"/>
    <w:rsid w:val="00305D04"/>
    <w:rsid w:val="003079E6"/>
    <w:rsid w:val="003100E6"/>
    <w:rsid w:val="00311F3D"/>
    <w:rsid w:val="003149A9"/>
    <w:rsid w:val="003154BD"/>
    <w:rsid w:val="00317358"/>
    <w:rsid w:val="003264E6"/>
    <w:rsid w:val="00326A9E"/>
    <w:rsid w:val="00327B17"/>
    <w:rsid w:val="00333D08"/>
    <w:rsid w:val="003371A0"/>
    <w:rsid w:val="00342FDB"/>
    <w:rsid w:val="00343DCD"/>
    <w:rsid w:val="003518D3"/>
    <w:rsid w:val="00352CBA"/>
    <w:rsid w:val="00356F59"/>
    <w:rsid w:val="0035728F"/>
    <w:rsid w:val="00364578"/>
    <w:rsid w:val="003672E1"/>
    <w:rsid w:val="003673BC"/>
    <w:rsid w:val="0037382A"/>
    <w:rsid w:val="0038034B"/>
    <w:rsid w:val="00390755"/>
    <w:rsid w:val="00394231"/>
    <w:rsid w:val="00395448"/>
    <w:rsid w:val="003959C8"/>
    <w:rsid w:val="00396F5C"/>
    <w:rsid w:val="003A2198"/>
    <w:rsid w:val="003A48FC"/>
    <w:rsid w:val="003B4EF9"/>
    <w:rsid w:val="003C0D5B"/>
    <w:rsid w:val="003C1360"/>
    <w:rsid w:val="003C4721"/>
    <w:rsid w:val="003C524C"/>
    <w:rsid w:val="003C6011"/>
    <w:rsid w:val="003D1EFA"/>
    <w:rsid w:val="003D48B9"/>
    <w:rsid w:val="003D752F"/>
    <w:rsid w:val="003E1A70"/>
    <w:rsid w:val="003E345A"/>
    <w:rsid w:val="003E6A9A"/>
    <w:rsid w:val="003E729B"/>
    <w:rsid w:val="003F4680"/>
    <w:rsid w:val="003F5C0C"/>
    <w:rsid w:val="003F7F9B"/>
    <w:rsid w:val="00407D3E"/>
    <w:rsid w:val="004178C2"/>
    <w:rsid w:val="004211A2"/>
    <w:rsid w:val="00423E89"/>
    <w:rsid w:val="0043153A"/>
    <w:rsid w:val="00437895"/>
    <w:rsid w:val="00442756"/>
    <w:rsid w:val="00442AEA"/>
    <w:rsid w:val="00450C5B"/>
    <w:rsid w:val="00450C70"/>
    <w:rsid w:val="00460CED"/>
    <w:rsid w:val="00463F21"/>
    <w:rsid w:val="004802B0"/>
    <w:rsid w:val="0048083A"/>
    <w:rsid w:val="004905B5"/>
    <w:rsid w:val="004976EA"/>
    <w:rsid w:val="004A34E3"/>
    <w:rsid w:val="004B1F9A"/>
    <w:rsid w:val="004B22EA"/>
    <w:rsid w:val="004B2A7D"/>
    <w:rsid w:val="004B4013"/>
    <w:rsid w:val="004C3DBC"/>
    <w:rsid w:val="004D033C"/>
    <w:rsid w:val="004D5C5F"/>
    <w:rsid w:val="004E0E74"/>
    <w:rsid w:val="004E703F"/>
    <w:rsid w:val="004F3C91"/>
    <w:rsid w:val="004F5665"/>
    <w:rsid w:val="00500F9C"/>
    <w:rsid w:val="0051151D"/>
    <w:rsid w:val="005145E6"/>
    <w:rsid w:val="0051472D"/>
    <w:rsid w:val="00514D46"/>
    <w:rsid w:val="0051558C"/>
    <w:rsid w:val="00520A66"/>
    <w:rsid w:val="0052148B"/>
    <w:rsid w:val="00523CB6"/>
    <w:rsid w:val="0052555A"/>
    <w:rsid w:val="00530C1E"/>
    <w:rsid w:val="00531300"/>
    <w:rsid w:val="0053355E"/>
    <w:rsid w:val="00547576"/>
    <w:rsid w:val="0055219F"/>
    <w:rsid w:val="00554BDB"/>
    <w:rsid w:val="00556C42"/>
    <w:rsid w:val="00560F98"/>
    <w:rsid w:val="00562A46"/>
    <w:rsid w:val="00562CBE"/>
    <w:rsid w:val="005670F6"/>
    <w:rsid w:val="005702C8"/>
    <w:rsid w:val="00572873"/>
    <w:rsid w:val="00574924"/>
    <w:rsid w:val="00574E24"/>
    <w:rsid w:val="00576973"/>
    <w:rsid w:val="00582A8C"/>
    <w:rsid w:val="0058313B"/>
    <w:rsid w:val="00585A36"/>
    <w:rsid w:val="005867A3"/>
    <w:rsid w:val="005931BD"/>
    <w:rsid w:val="00593BEE"/>
    <w:rsid w:val="005A10C5"/>
    <w:rsid w:val="005A380B"/>
    <w:rsid w:val="005B08D5"/>
    <w:rsid w:val="005B10B6"/>
    <w:rsid w:val="005B488F"/>
    <w:rsid w:val="005B5701"/>
    <w:rsid w:val="005C4B9D"/>
    <w:rsid w:val="005D3A45"/>
    <w:rsid w:val="005D3C54"/>
    <w:rsid w:val="005E3578"/>
    <w:rsid w:val="005E6303"/>
    <w:rsid w:val="005F101A"/>
    <w:rsid w:val="005F348E"/>
    <w:rsid w:val="005F5F94"/>
    <w:rsid w:val="005F7305"/>
    <w:rsid w:val="00605997"/>
    <w:rsid w:val="00616A83"/>
    <w:rsid w:val="00617106"/>
    <w:rsid w:val="00620361"/>
    <w:rsid w:val="00627DDB"/>
    <w:rsid w:val="00630CC6"/>
    <w:rsid w:val="0063292A"/>
    <w:rsid w:val="006375F9"/>
    <w:rsid w:val="00653FB7"/>
    <w:rsid w:val="0066740B"/>
    <w:rsid w:val="00670D82"/>
    <w:rsid w:val="006762D6"/>
    <w:rsid w:val="00676F34"/>
    <w:rsid w:val="0067770B"/>
    <w:rsid w:val="00677829"/>
    <w:rsid w:val="00681FB6"/>
    <w:rsid w:val="006820CE"/>
    <w:rsid w:val="0068233C"/>
    <w:rsid w:val="00687EA1"/>
    <w:rsid w:val="00696483"/>
    <w:rsid w:val="006A0F5B"/>
    <w:rsid w:val="006A1400"/>
    <w:rsid w:val="006A5293"/>
    <w:rsid w:val="006B13B9"/>
    <w:rsid w:val="006B1B93"/>
    <w:rsid w:val="006B7AB4"/>
    <w:rsid w:val="006C159A"/>
    <w:rsid w:val="006D7327"/>
    <w:rsid w:val="006E29F0"/>
    <w:rsid w:val="006E51A1"/>
    <w:rsid w:val="006E7581"/>
    <w:rsid w:val="006F50C4"/>
    <w:rsid w:val="006F5711"/>
    <w:rsid w:val="007104C0"/>
    <w:rsid w:val="00710A50"/>
    <w:rsid w:val="00711317"/>
    <w:rsid w:val="00714D43"/>
    <w:rsid w:val="007154A0"/>
    <w:rsid w:val="00720D64"/>
    <w:rsid w:val="00721F1F"/>
    <w:rsid w:val="0072778F"/>
    <w:rsid w:val="00730CDE"/>
    <w:rsid w:val="007310F8"/>
    <w:rsid w:val="00733528"/>
    <w:rsid w:val="007356DB"/>
    <w:rsid w:val="00742F6C"/>
    <w:rsid w:val="007435F4"/>
    <w:rsid w:val="00743DB8"/>
    <w:rsid w:val="007457EE"/>
    <w:rsid w:val="0074618F"/>
    <w:rsid w:val="00747A29"/>
    <w:rsid w:val="00747F7E"/>
    <w:rsid w:val="007509D4"/>
    <w:rsid w:val="007549F7"/>
    <w:rsid w:val="00755C67"/>
    <w:rsid w:val="00756DAE"/>
    <w:rsid w:val="00760967"/>
    <w:rsid w:val="00761DCF"/>
    <w:rsid w:val="0076272A"/>
    <w:rsid w:val="00762882"/>
    <w:rsid w:val="00762970"/>
    <w:rsid w:val="007638D7"/>
    <w:rsid w:val="00764BA8"/>
    <w:rsid w:val="00774EF9"/>
    <w:rsid w:val="00782BF1"/>
    <w:rsid w:val="0079178E"/>
    <w:rsid w:val="00792BE6"/>
    <w:rsid w:val="00796331"/>
    <w:rsid w:val="007A75F4"/>
    <w:rsid w:val="007B2AF6"/>
    <w:rsid w:val="007B68BC"/>
    <w:rsid w:val="007C5F7B"/>
    <w:rsid w:val="007D1C11"/>
    <w:rsid w:val="007D3B49"/>
    <w:rsid w:val="007D57BF"/>
    <w:rsid w:val="007E1D8E"/>
    <w:rsid w:val="007E3FEA"/>
    <w:rsid w:val="007E4211"/>
    <w:rsid w:val="007E5338"/>
    <w:rsid w:val="007E6FD2"/>
    <w:rsid w:val="007E700C"/>
    <w:rsid w:val="007F38E3"/>
    <w:rsid w:val="007F47C3"/>
    <w:rsid w:val="007F4D51"/>
    <w:rsid w:val="00805AF7"/>
    <w:rsid w:val="008066A8"/>
    <w:rsid w:val="00824581"/>
    <w:rsid w:val="00832567"/>
    <w:rsid w:val="008331CF"/>
    <w:rsid w:val="0083433E"/>
    <w:rsid w:val="00842D5B"/>
    <w:rsid w:val="00842F9D"/>
    <w:rsid w:val="00844B91"/>
    <w:rsid w:val="00844D3E"/>
    <w:rsid w:val="00852971"/>
    <w:rsid w:val="00853020"/>
    <w:rsid w:val="00855A6F"/>
    <w:rsid w:val="00855C0F"/>
    <w:rsid w:val="00861815"/>
    <w:rsid w:val="0086255D"/>
    <w:rsid w:val="00863136"/>
    <w:rsid w:val="008632F0"/>
    <w:rsid w:val="00865DED"/>
    <w:rsid w:val="008660E9"/>
    <w:rsid w:val="00866AA1"/>
    <w:rsid w:val="00867748"/>
    <w:rsid w:val="00867827"/>
    <w:rsid w:val="00872C3A"/>
    <w:rsid w:val="00872EEB"/>
    <w:rsid w:val="008745EC"/>
    <w:rsid w:val="00874B65"/>
    <w:rsid w:val="0087660A"/>
    <w:rsid w:val="0088082B"/>
    <w:rsid w:val="00882156"/>
    <w:rsid w:val="00883813"/>
    <w:rsid w:val="0088611B"/>
    <w:rsid w:val="008913AF"/>
    <w:rsid w:val="008914C9"/>
    <w:rsid w:val="008A0BFD"/>
    <w:rsid w:val="008A44EC"/>
    <w:rsid w:val="008A4534"/>
    <w:rsid w:val="008B1F9A"/>
    <w:rsid w:val="008B2938"/>
    <w:rsid w:val="008B7272"/>
    <w:rsid w:val="008B7C21"/>
    <w:rsid w:val="008C58A5"/>
    <w:rsid w:val="008C7138"/>
    <w:rsid w:val="0090545D"/>
    <w:rsid w:val="00913FC1"/>
    <w:rsid w:val="00915E92"/>
    <w:rsid w:val="00923F9E"/>
    <w:rsid w:val="00926EA6"/>
    <w:rsid w:val="00933D22"/>
    <w:rsid w:val="00942B02"/>
    <w:rsid w:val="0094700D"/>
    <w:rsid w:val="00955CBC"/>
    <w:rsid w:val="00963782"/>
    <w:rsid w:val="009659D2"/>
    <w:rsid w:val="00965BC2"/>
    <w:rsid w:val="00971117"/>
    <w:rsid w:val="00973BB9"/>
    <w:rsid w:val="00973FD2"/>
    <w:rsid w:val="00974081"/>
    <w:rsid w:val="00977043"/>
    <w:rsid w:val="009812F2"/>
    <w:rsid w:val="00987E6E"/>
    <w:rsid w:val="009920C9"/>
    <w:rsid w:val="00996F55"/>
    <w:rsid w:val="009978AA"/>
    <w:rsid w:val="009A2081"/>
    <w:rsid w:val="009A2685"/>
    <w:rsid w:val="009A2742"/>
    <w:rsid w:val="009A40AE"/>
    <w:rsid w:val="009B0A8D"/>
    <w:rsid w:val="009C3643"/>
    <w:rsid w:val="009C4504"/>
    <w:rsid w:val="009C48CC"/>
    <w:rsid w:val="009D21DD"/>
    <w:rsid w:val="009D4FC6"/>
    <w:rsid w:val="009E62C5"/>
    <w:rsid w:val="009F6422"/>
    <w:rsid w:val="00A052E7"/>
    <w:rsid w:val="00A05AE7"/>
    <w:rsid w:val="00A10DFE"/>
    <w:rsid w:val="00A11962"/>
    <w:rsid w:val="00A1503B"/>
    <w:rsid w:val="00A20927"/>
    <w:rsid w:val="00A32214"/>
    <w:rsid w:val="00A47325"/>
    <w:rsid w:val="00A47C29"/>
    <w:rsid w:val="00A51491"/>
    <w:rsid w:val="00A53607"/>
    <w:rsid w:val="00A56550"/>
    <w:rsid w:val="00A569A5"/>
    <w:rsid w:val="00A575E1"/>
    <w:rsid w:val="00A62CB4"/>
    <w:rsid w:val="00A63E79"/>
    <w:rsid w:val="00A6640F"/>
    <w:rsid w:val="00A67454"/>
    <w:rsid w:val="00A70429"/>
    <w:rsid w:val="00A76967"/>
    <w:rsid w:val="00A866D9"/>
    <w:rsid w:val="00A90827"/>
    <w:rsid w:val="00A9794F"/>
    <w:rsid w:val="00AA34A0"/>
    <w:rsid w:val="00AB23FB"/>
    <w:rsid w:val="00AB2982"/>
    <w:rsid w:val="00AB3FC0"/>
    <w:rsid w:val="00AB4EA2"/>
    <w:rsid w:val="00AC36D8"/>
    <w:rsid w:val="00AC692A"/>
    <w:rsid w:val="00AC74E2"/>
    <w:rsid w:val="00AD2097"/>
    <w:rsid w:val="00AF77FB"/>
    <w:rsid w:val="00B014D2"/>
    <w:rsid w:val="00B041D8"/>
    <w:rsid w:val="00B04658"/>
    <w:rsid w:val="00B13A11"/>
    <w:rsid w:val="00B24596"/>
    <w:rsid w:val="00B26405"/>
    <w:rsid w:val="00B30F3D"/>
    <w:rsid w:val="00B334CE"/>
    <w:rsid w:val="00B35CF5"/>
    <w:rsid w:val="00B36E87"/>
    <w:rsid w:val="00B42219"/>
    <w:rsid w:val="00B45BEA"/>
    <w:rsid w:val="00B46AA8"/>
    <w:rsid w:val="00B5121C"/>
    <w:rsid w:val="00B52CA4"/>
    <w:rsid w:val="00B53E18"/>
    <w:rsid w:val="00B54ABB"/>
    <w:rsid w:val="00B62DFC"/>
    <w:rsid w:val="00B73799"/>
    <w:rsid w:val="00B76EF7"/>
    <w:rsid w:val="00B80BA4"/>
    <w:rsid w:val="00B81374"/>
    <w:rsid w:val="00B823A9"/>
    <w:rsid w:val="00B8711A"/>
    <w:rsid w:val="00BA0C01"/>
    <w:rsid w:val="00BA37FB"/>
    <w:rsid w:val="00BB2879"/>
    <w:rsid w:val="00BB2CC8"/>
    <w:rsid w:val="00BB3A7A"/>
    <w:rsid w:val="00BB4478"/>
    <w:rsid w:val="00BC33A8"/>
    <w:rsid w:val="00BC5536"/>
    <w:rsid w:val="00BD3B84"/>
    <w:rsid w:val="00BE5FFB"/>
    <w:rsid w:val="00BF5293"/>
    <w:rsid w:val="00BF534D"/>
    <w:rsid w:val="00C0034A"/>
    <w:rsid w:val="00C03B23"/>
    <w:rsid w:val="00C03EEA"/>
    <w:rsid w:val="00C11F61"/>
    <w:rsid w:val="00C1669E"/>
    <w:rsid w:val="00C226F0"/>
    <w:rsid w:val="00C274EE"/>
    <w:rsid w:val="00C275C0"/>
    <w:rsid w:val="00C34AC3"/>
    <w:rsid w:val="00C3546C"/>
    <w:rsid w:val="00C4166F"/>
    <w:rsid w:val="00C4544A"/>
    <w:rsid w:val="00C45AA0"/>
    <w:rsid w:val="00C47789"/>
    <w:rsid w:val="00C55186"/>
    <w:rsid w:val="00C61DED"/>
    <w:rsid w:val="00C62092"/>
    <w:rsid w:val="00C67A1C"/>
    <w:rsid w:val="00C70565"/>
    <w:rsid w:val="00C7110A"/>
    <w:rsid w:val="00C72127"/>
    <w:rsid w:val="00C77F68"/>
    <w:rsid w:val="00C855F8"/>
    <w:rsid w:val="00C874E8"/>
    <w:rsid w:val="00C91D63"/>
    <w:rsid w:val="00C93000"/>
    <w:rsid w:val="00CA1A19"/>
    <w:rsid w:val="00CA58F5"/>
    <w:rsid w:val="00CA6C63"/>
    <w:rsid w:val="00CA77E3"/>
    <w:rsid w:val="00CB12B7"/>
    <w:rsid w:val="00CB3AC5"/>
    <w:rsid w:val="00CB4AB6"/>
    <w:rsid w:val="00CB5B7F"/>
    <w:rsid w:val="00CC6161"/>
    <w:rsid w:val="00CD0996"/>
    <w:rsid w:val="00CD2ED1"/>
    <w:rsid w:val="00CD3A38"/>
    <w:rsid w:val="00CD4C2F"/>
    <w:rsid w:val="00CD51DE"/>
    <w:rsid w:val="00CD6E1D"/>
    <w:rsid w:val="00CE0AF6"/>
    <w:rsid w:val="00CE645A"/>
    <w:rsid w:val="00CE6805"/>
    <w:rsid w:val="00CF03CC"/>
    <w:rsid w:val="00CF268F"/>
    <w:rsid w:val="00CF6334"/>
    <w:rsid w:val="00D058E6"/>
    <w:rsid w:val="00D07080"/>
    <w:rsid w:val="00D208EF"/>
    <w:rsid w:val="00D241D6"/>
    <w:rsid w:val="00D25BF5"/>
    <w:rsid w:val="00D302D1"/>
    <w:rsid w:val="00D30736"/>
    <w:rsid w:val="00D339E1"/>
    <w:rsid w:val="00D34F17"/>
    <w:rsid w:val="00D369F5"/>
    <w:rsid w:val="00D36BA1"/>
    <w:rsid w:val="00D37918"/>
    <w:rsid w:val="00D40C58"/>
    <w:rsid w:val="00D419AE"/>
    <w:rsid w:val="00D479F3"/>
    <w:rsid w:val="00D54E56"/>
    <w:rsid w:val="00D56D32"/>
    <w:rsid w:val="00D574CD"/>
    <w:rsid w:val="00D65615"/>
    <w:rsid w:val="00D65AB4"/>
    <w:rsid w:val="00D74A33"/>
    <w:rsid w:val="00D76EA8"/>
    <w:rsid w:val="00D77DF1"/>
    <w:rsid w:val="00D80A9B"/>
    <w:rsid w:val="00D82432"/>
    <w:rsid w:val="00D82C93"/>
    <w:rsid w:val="00D920B3"/>
    <w:rsid w:val="00DA1E6F"/>
    <w:rsid w:val="00DA28CB"/>
    <w:rsid w:val="00DA6F22"/>
    <w:rsid w:val="00DB0143"/>
    <w:rsid w:val="00DB0D40"/>
    <w:rsid w:val="00DB250B"/>
    <w:rsid w:val="00DB6D7E"/>
    <w:rsid w:val="00DC69D6"/>
    <w:rsid w:val="00DD63C5"/>
    <w:rsid w:val="00DD66F4"/>
    <w:rsid w:val="00DD6AC9"/>
    <w:rsid w:val="00DE2F12"/>
    <w:rsid w:val="00DF1191"/>
    <w:rsid w:val="00DF17C0"/>
    <w:rsid w:val="00DF6C37"/>
    <w:rsid w:val="00DF7CE1"/>
    <w:rsid w:val="00E014C3"/>
    <w:rsid w:val="00E02BD9"/>
    <w:rsid w:val="00E06F83"/>
    <w:rsid w:val="00E1714C"/>
    <w:rsid w:val="00E17314"/>
    <w:rsid w:val="00E174A1"/>
    <w:rsid w:val="00E22039"/>
    <w:rsid w:val="00E23906"/>
    <w:rsid w:val="00E247DB"/>
    <w:rsid w:val="00E24BF0"/>
    <w:rsid w:val="00E25323"/>
    <w:rsid w:val="00E358E2"/>
    <w:rsid w:val="00E37AEB"/>
    <w:rsid w:val="00E43204"/>
    <w:rsid w:val="00E434F8"/>
    <w:rsid w:val="00E44B14"/>
    <w:rsid w:val="00E45797"/>
    <w:rsid w:val="00E476D9"/>
    <w:rsid w:val="00E47B31"/>
    <w:rsid w:val="00E5221C"/>
    <w:rsid w:val="00E55EF0"/>
    <w:rsid w:val="00E62753"/>
    <w:rsid w:val="00E6583B"/>
    <w:rsid w:val="00E84395"/>
    <w:rsid w:val="00E862EB"/>
    <w:rsid w:val="00E86ECE"/>
    <w:rsid w:val="00E9132C"/>
    <w:rsid w:val="00E93B3F"/>
    <w:rsid w:val="00E97F7D"/>
    <w:rsid w:val="00EA2FBF"/>
    <w:rsid w:val="00EA3118"/>
    <w:rsid w:val="00EB17A0"/>
    <w:rsid w:val="00EB5039"/>
    <w:rsid w:val="00EC4C6C"/>
    <w:rsid w:val="00ED578B"/>
    <w:rsid w:val="00EE08A6"/>
    <w:rsid w:val="00EE34EE"/>
    <w:rsid w:val="00EE5438"/>
    <w:rsid w:val="00EE691F"/>
    <w:rsid w:val="00EF0F19"/>
    <w:rsid w:val="00EF4302"/>
    <w:rsid w:val="00EF5797"/>
    <w:rsid w:val="00F00452"/>
    <w:rsid w:val="00F01527"/>
    <w:rsid w:val="00F02963"/>
    <w:rsid w:val="00F07345"/>
    <w:rsid w:val="00F20E77"/>
    <w:rsid w:val="00F26931"/>
    <w:rsid w:val="00F270CB"/>
    <w:rsid w:val="00F3439B"/>
    <w:rsid w:val="00F35630"/>
    <w:rsid w:val="00F41CF2"/>
    <w:rsid w:val="00F45CBB"/>
    <w:rsid w:val="00F47878"/>
    <w:rsid w:val="00F574C5"/>
    <w:rsid w:val="00F62442"/>
    <w:rsid w:val="00F65630"/>
    <w:rsid w:val="00F66F50"/>
    <w:rsid w:val="00F74372"/>
    <w:rsid w:val="00F7626B"/>
    <w:rsid w:val="00F837E0"/>
    <w:rsid w:val="00F84A40"/>
    <w:rsid w:val="00FA152C"/>
    <w:rsid w:val="00FA2C26"/>
    <w:rsid w:val="00FA3696"/>
    <w:rsid w:val="00FB1735"/>
    <w:rsid w:val="00FC0CE3"/>
    <w:rsid w:val="00FC46EC"/>
    <w:rsid w:val="00FD2BD8"/>
    <w:rsid w:val="00FD30B8"/>
    <w:rsid w:val="00FE0BA7"/>
    <w:rsid w:val="00FF1460"/>
    <w:rsid w:val="00FF2E9F"/>
    <w:rsid w:val="00FF30A5"/>
    <w:rsid w:val="00FF3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69f,#39f,#4eaec4"/>
      <o:colormenu v:ext="edit" fillcolor="#3aa3d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78F"/>
    <w:pPr>
      <w:spacing w:after="120"/>
      <w:ind w:left="1152"/>
    </w:pPr>
    <w:rPr>
      <w:szCs w:val="20"/>
    </w:rPr>
  </w:style>
  <w:style w:type="paragraph" w:styleId="Heading1">
    <w:name w:val="heading 1"/>
    <w:basedOn w:val="Normal"/>
    <w:next w:val="Normal"/>
    <w:link w:val="Heading1Char"/>
    <w:uiPriority w:val="99"/>
    <w:qFormat/>
    <w:rsid w:val="0008478F"/>
    <w:pPr>
      <w:keepNext/>
      <w:pageBreakBefore/>
      <w:pBdr>
        <w:top w:val="single" w:sz="18" w:space="1" w:color="auto"/>
      </w:pBdr>
      <w:spacing w:before="240" w:after="960"/>
      <w:ind w:left="1440"/>
      <w:outlineLvl w:val="0"/>
    </w:pPr>
    <w:rPr>
      <w:rFonts w:ascii="Arial Black" w:hAnsi="Arial Black"/>
      <w:kern w:val="28"/>
      <w:sz w:val="48"/>
    </w:rPr>
  </w:style>
  <w:style w:type="paragraph" w:styleId="Heading2">
    <w:name w:val="heading 2"/>
    <w:basedOn w:val="Normal"/>
    <w:next w:val="StudentText"/>
    <w:link w:val="Heading2Char"/>
    <w:uiPriority w:val="99"/>
    <w:qFormat/>
    <w:rsid w:val="0008478F"/>
    <w:pPr>
      <w:keepNext/>
      <w:pBdr>
        <w:bottom w:val="single" w:sz="4" w:space="1" w:color="auto"/>
      </w:pBdr>
      <w:spacing w:after="240"/>
      <w:ind w:left="0"/>
      <w:outlineLvl w:val="1"/>
    </w:pPr>
    <w:rPr>
      <w:rFonts w:ascii="Arial Black" w:hAnsi="Arial Black"/>
      <w:sz w:val="36"/>
    </w:rPr>
  </w:style>
  <w:style w:type="paragraph" w:styleId="Heading3">
    <w:name w:val="heading 3"/>
    <w:basedOn w:val="Normal"/>
    <w:next w:val="StudentText"/>
    <w:link w:val="Heading3Char"/>
    <w:uiPriority w:val="99"/>
    <w:qFormat/>
    <w:rsid w:val="0008478F"/>
    <w:pPr>
      <w:keepNext/>
      <w:pBdr>
        <w:bottom w:val="single" w:sz="4" w:space="1" w:color="auto"/>
      </w:pBdr>
      <w:spacing w:after="60"/>
      <w:ind w:left="3067"/>
      <w:outlineLvl w:val="2"/>
    </w:pPr>
    <w:rPr>
      <w:rFonts w:ascii="Arial" w:hAnsi="Arial"/>
      <w:b/>
      <w:sz w:val="32"/>
    </w:rPr>
  </w:style>
  <w:style w:type="paragraph" w:styleId="Heading4">
    <w:name w:val="heading 4"/>
    <w:basedOn w:val="Normal"/>
    <w:next w:val="Normal"/>
    <w:link w:val="Heading4Char"/>
    <w:uiPriority w:val="99"/>
    <w:qFormat/>
    <w:rsid w:val="0008478F"/>
    <w:pPr>
      <w:keepNext/>
      <w:ind w:left="0"/>
      <w:jc w:val="center"/>
      <w:outlineLvl w:val="3"/>
    </w:pPr>
    <w:rPr>
      <w:b/>
    </w:rPr>
  </w:style>
  <w:style w:type="paragraph" w:styleId="Heading5">
    <w:name w:val="heading 5"/>
    <w:basedOn w:val="Normal"/>
    <w:next w:val="Normal"/>
    <w:link w:val="Heading5Char"/>
    <w:uiPriority w:val="99"/>
    <w:qFormat/>
    <w:rsid w:val="0008478F"/>
    <w:pPr>
      <w:keepNext/>
      <w:ind w:left="720"/>
      <w:outlineLvl w:val="4"/>
    </w:pPr>
    <w:rPr>
      <w:b/>
    </w:rPr>
  </w:style>
  <w:style w:type="paragraph" w:styleId="Heading6">
    <w:name w:val="heading 6"/>
    <w:basedOn w:val="Normal"/>
    <w:next w:val="Normal"/>
    <w:link w:val="Heading6Char"/>
    <w:uiPriority w:val="99"/>
    <w:qFormat/>
    <w:rsid w:val="0008478F"/>
    <w:pPr>
      <w:keepNext/>
      <w:ind w:left="0"/>
      <w:outlineLvl w:val="5"/>
    </w:pPr>
    <w:rPr>
      <w:rFonts w:ascii="Arial" w:hAnsi="Arial"/>
      <w:b/>
      <w:sz w:val="16"/>
    </w:rPr>
  </w:style>
  <w:style w:type="paragraph" w:styleId="Heading7">
    <w:name w:val="heading 7"/>
    <w:basedOn w:val="Normal"/>
    <w:next w:val="Normal"/>
    <w:link w:val="Heading7Char"/>
    <w:uiPriority w:val="99"/>
    <w:qFormat/>
    <w:rsid w:val="0008478F"/>
    <w:pPr>
      <w:keepNext/>
      <w:outlineLvl w:val="6"/>
    </w:pPr>
    <w:rPr>
      <w:rFonts w:ascii="Arial Black" w:hAnsi="Arial Black"/>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CE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54CE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54CE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54CE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54CE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54CEB"/>
    <w:rPr>
      <w:rFonts w:ascii="Calibri" w:hAnsi="Calibri" w:cs="Times New Roman"/>
      <w:b/>
      <w:bCs/>
    </w:rPr>
  </w:style>
  <w:style w:type="character" w:customStyle="1" w:styleId="Heading7Char">
    <w:name w:val="Heading 7 Char"/>
    <w:basedOn w:val="DefaultParagraphFont"/>
    <w:link w:val="Heading7"/>
    <w:uiPriority w:val="99"/>
    <w:semiHidden/>
    <w:locked/>
    <w:rsid w:val="00054CEB"/>
    <w:rPr>
      <w:rFonts w:ascii="Calibri" w:hAnsi="Calibri" w:cs="Times New Roman"/>
      <w:sz w:val="24"/>
      <w:szCs w:val="24"/>
    </w:rPr>
  </w:style>
  <w:style w:type="paragraph" w:customStyle="1" w:styleId="StudentText">
    <w:name w:val="StudentText"/>
    <w:basedOn w:val="Normal"/>
    <w:rsid w:val="0008478F"/>
    <w:pPr>
      <w:spacing w:after="360" w:line="400" w:lineRule="exact"/>
      <w:ind w:left="3067"/>
    </w:pPr>
    <w:rPr>
      <w:sz w:val="28"/>
    </w:rPr>
  </w:style>
  <w:style w:type="paragraph" w:styleId="Header">
    <w:name w:val="header"/>
    <w:basedOn w:val="Normal"/>
    <w:link w:val="HeaderChar"/>
    <w:uiPriority w:val="99"/>
    <w:rsid w:val="0008478F"/>
    <w:pPr>
      <w:tabs>
        <w:tab w:val="center" w:pos="4320"/>
        <w:tab w:val="right" w:pos="8640"/>
      </w:tabs>
    </w:pPr>
  </w:style>
  <w:style w:type="character" w:customStyle="1" w:styleId="HeaderChar">
    <w:name w:val="Header Char"/>
    <w:basedOn w:val="DefaultParagraphFont"/>
    <w:link w:val="Header"/>
    <w:uiPriority w:val="99"/>
    <w:semiHidden/>
    <w:locked/>
    <w:rsid w:val="00054CEB"/>
    <w:rPr>
      <w:rFonts w:cs="Times New Roman"/>
      <w:sz w:val="20"/>
      <w:szCs w:val="20"/>
    </w:rPr>
  </w:style>
  <w:style w:type="paragraph" w:customStyle="1" w:styleId="StudentTextBullets">
    <w:name w:val="StudentText Bullets"/>
    <w:basedOn w:val="StudentText"/>
    <w:uiPriority w:val="99"/>
    <w:rsid w:val="0008478F"/>
    <w:pPr>
      <w:numPr>
        <w:numId w:val="1"/>
      </w:numPr>
      <w:spacing w:after="120"/>
      <w:ind w:left="3420"/>
    </w:pPr>
  </w:style>
  <w:style w:type="paragraph" w:styleId="Footer">
    <w:name w:val="footer"/>
    <w:basedOn w:val="Normal"/>
    <w:link w:val="FooterChar"/>
    <w:uiPriority w:val="99"/>
    <w:rsid w:val="0008478F"/>
    <w:pPr>
      <w:tabs>
        <w:tab w:val="center" w:pos="4320"/>
        <w:tab w:val="right" w:pos="8640"/>
      </w:tabs>
    </w:pPr>
  </w:style>
  <w:style w:type="character" w:customStyle="1" w:styleId="FooterChar">
    <w:name w:val="Footer Char"/>
    <w:basedOn w:val="DefaultParagraphFont"/>
    <w:link w:val="Footer"/>
    <w:uiPriority w:val="99"/>
    <w:locked/>
    <w:rsid w:val="00054CEB"/>
    <w:rPr>
      <w:rFonts w:cs="Times New Roman"/>
      <w:sz w:val="20"/>
      <w:szCs w:val="20"/>
    </w:rPr>
  </w:style>
  <w:style w:type="paragraph" w:customStyle="1" w:styleId="LessonCoverText">
    <w:name w:val="LessonCoverText"/>
    <w:basedOn w:val="Normal"/>
    <w:uiPriority w:val="99"/>
    <w:rsid w:val="0008478F"/>
    <w:pPr>
      <w:spacing w:after="240"/>
      <w:ind w:left="2160"/>
    </w:pPr>
    <w:rPr>
      <w:sz w:val="24"/>
    </w:rPr>
  </w:style>
  <w:style w:type="paragraph" w:customStyle="1" w:styleId="InstructorText">
    <w:name w:val="InstructorText"/>
    <w:basedOn w:val="Normal"/>
    <w:uiPriority w:val="99"/>
    <w:rsid w:val="0008478F"/>
    <w:pPr>
      <w:numPr>
        <w:numId w:val="2"/>
      </w:numPr>
      <w:spacing w:after="240"/>
    </w:pPr>
    <w:rPr>
      <w:sz w:val="28"/>
    </w:rPr>
  </w:style>
  <w:style w:type="paragraph" w:customStyle="1" w:styleId="CueText">
    <w:name w:val="CueText"/>
    <w:basedOn w:val="Normal"/>
    <w:uiPriority w:val="99"/>
    <w:rsid w:val="0008478F"/>
    <w:pPr>
      <w:spacing w:after="0"/>
      <w:ind w:left="0"/>
    </w:pPr>
    <w:rPr>
      <w:rFonts w:ascii="Arial" w:hAnsi="Arial"/>
      <w:sz w:val="20"/>
    </w:rPr>
  </w:style>
  <w:style w:type="paragraph" w:customStyle="1" w:styleId="Heading40">
    <w:name w:val="Heading4"/>
    <w:basedOn w:val="Normal"/>
    <w:next w:val="StudentText"/>
    <w:uiPriority w:val="99"/>
    <w:rsid w:val="0008478F"/>
    <w:pPr>
      <w:ind w:left="3060"/>
    </w:pPr>
    <w:rPr>
      <w:rFonts w:ascii="Arial" w:hAnsi="Arial"/>
      <w:b/>
      <w:i/>
      <w:sz w:val="28"/>
    </w:rPr>
  </w:style>
  <w:style w:type="paragraph" w:customStyle="1" w:styleId="TopicTag">
    <w:name w:val="TopicTag"/>
    <w:basedOn w:val="Heading2"/>
    <w:next w:val="Heading3"/>
    <w:uiPriority w:val="99"/>
    <w:rsid w:val="0008478F"/>
    <w:pPr>
      <w:pBdr>
        <w:bottom w:val="none" w:sz="0" w:space="0" w:color="auto"/>
      </w:pBdr>
      <w:spacing w:after="0"/>
      <w:ind w:left="3060"/>
    </w:pPr>
    <w:rPr>
      <w:rFonts w:ascii="Arial" w:hAnsi="Arial"/>
      <w:i/>
      <w:sz w:val="20"/>
    </w:rPr>
  </w:style>
  <w:style w:type="character" w:styleId="PageNumber">
    <w:name w:val="page number"/>
    <w:basedOn w:val="DefaultParagraphFont"/>
    <w:uiPriority w:val="99"/>
    <w:rsid w:val="0008478F"/>
    <w:rPr>
      <w:rFonts w:cs="Times New Roman"/>
    </w:rPr>
  </w:style>
  <w:style w:type="table" w:styleId="TableGrid">
    <w:name w:val="Table Grid"/>
    <w:basedOn w:val="TableNormal"/>
    <w:uiPriority w:val="99"/>
    <w:rsid w:val="0008478F"/>
    <w:pPr>
      <w:spacing w:after="120"/>
      <w:ind w:left="1152"/>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8478F"/>
    <w:rPr>
      <w:rFonts w:cs="Times New Roman"/>
      <w:color w:val="0000FF"/>
      <w:u w:val="single"/>
    </w:rPr>
  </w:style>
  <w:style w:type="paragraph" w:styleId="TOC1">
    <w:name w:val="toc 1"/>
    <w:basedOn w:val="Normal"/>
    <w:next w:val="Normal"/>
    <w:autoRedefine/>
    <w:uiPriority w:val="99"/>
    <w:semiHidden/>
    <w:rsid w:val="00CB12B7"/>
    <w:pPr>
      <w:tabs>
        <w:tab w:val="right" w:leader="dot" w:pos="9350"/>
      </w:tabs>
      <w:ind w:left="450"/>
    </w:pPr>
    <w:rPr>
      <w:noProof/>
      <w:sz w:val="24"/>
      <w:szCs w:val="24"/>
    </w:rPr>
  </w:style>
  <w:style w:type="paragraph" w:styleId="TOC2">
    <w:name w:val="toc 2"/>
    <w:basedOn w:val="Normal"/>
    <w:next w:val="Normal"/>
    <w:autoRedefine/>
    <w:uiPriority w:val="99"/>
    <w:semiHidden/>
    <w:rsid w:val="00CB12B7"/>
    <w:pPr>
      <w:tabs>
        <w:tab w:val="right" w:leader="dot" w:pos="9350"/>
      </w:tabs>
      <w:ind w:left="450"/>
    </w:pPr>
    <w:rPr>
      <w:noProof/>
      <w:szCs w:val="22"/>
    </w:rPr>
  </w:style>
  <w:style w:type="paragraph" w:styleId="TOC3">
    <w:name w:val="toc 3"/>
    <w:basedOn w:val="Normal"/>
    <w:next w:val="Normal"/>
    <w:autoRedefine/>
    <w:uiPriority w:val="99"/>
    <w:semiHidden/>
    <w:rsid w:val="00CB12B7"/>
    <w:pPr>
      <w:tabs>
        <w:tab w:val="right" w:leader="dot" w:pos="9350"/>
      </w:tabs>
      <w:ind w:left="630"/>
    </w:pPr>
  </w:style>
  <w:style w:type="paragraph" w:customStyle="1" w:styleId="Level1">
    <w:name w:val="Level 1"/>
    <w:uiPriority w:val="99"/>
    <w:rsid w:val="0008478F"/>
    <w:pPr>
      <w:autoSpaceDE w:val="0"/>
      <w:autoSpaceDN w:val="0"/>
      <w:adjustRightInd w:val="0"/>
      <w:ind w:left="720"/>
    </w:pPr>
    <w:rPr>
      <w:sz w:val="24"/>
      <w:szCs w:val="24"/>
    </w:rPr>
  </w:style>
  <w:style w:type="paragraph" w:customStyle="1" w:styleId="Level3">
    <w:name w:val="Level 3"/>
    <w:basedOn w:val="Normal"/>
    <w:uiPriority w:val="99"/>
    <w:rsid w:val="0008478F"/>
    <w:pPr>
      <w:widowControl w:val="0"/>
      <w:spacing w:after="0"/>
      <w:ind w:left="0"/>
    </w:pPr>
    <w:rPr>
      <w:sz w:val="24"/>
    </w:rPr>
  </w:style>
  <w:style w:type="paragraph" w:customStyle="1" w:styleId="LessonCoverObjectives">
    <w:name w:val="LessonCoverObjectives"/>
    <w:basedOn w:val="LessonCoverText"/>
    <w:uiPriority w:val="99"/>
    <w:rsid w:val="0008478F"/>
    <w:pPr>
      <w:numPr>
        <w:numId w:val="6"/>
      </w:numPr>
      <w:spacing w:after="120"/>
      <w:ind w:left="2520"/>
    </w:pPr>
  </w:style>
  <w:style w:type="paragraph" w:customStyle="1" w:styleId="a">
    <w:name w:val=""/>
    <w:uiPriority w:val="99"/>
    <w:rsid w:val="0008478F"/>
    <w:pPr>
      <w:autoSpaceDE w:val="0"/>
      <w:autoSpaceDN w:val="0"/>
      <w:adjustRightInd w:val="0"/>
      <w:ind w:left="720"/>
    </w:pPr>
    <w:rPr>
      <w:sz w:val="24"/>
      <w:szCs w:val="24"/>
    </w:rPr>
  </w:style>
  <w:style w:type="paragraph" w:customStyle="1" w:styleId="a0">
    <w:name w:val=""/>
    <w:uiPriority w:val="99"/>
    <w:rsid w:val="0008478F"/>
    <w:pPr>
      <w:autoSpaceDE w:val="0"/>
      <w:autoSpaceDN w:val="0"/>
      <w:adjustRightInd w:val="0"/>
      <w:ind w:left="720"/>
    </w:pPr>
    <w:rPr>
      <w:sz w:val="24"/>
      <w:szCs w:val="24"/>
    </w:rPr>
  </w:style>
  <w:style w:type="paragraph" w:customStyle="1" w:styleId="a1">
    <w:name w:val="Î"/>
    <w:basedOn w:val="Normal"/>
    <w:uiPriority w:val="99"/>
    <w:rsid w:val="0008478F"/>
    <w:pPr>
      <w:widowControl w:val="0"/>
      <w:tabs>
        <w:tab w:val="left" w:pos="1056"/>
        <w:tab w:val="left" w:pos="2112"/>
        <w:tab w:val="left" w:pos="3168"/>
        <w:tab w:val="left" w:pos="4224"/>
        <w:tab w:val="left" w:pos="5280"/>
        <w:tab w:val="left" w:pos="6336"/>
        <w:tab w:val="left" w:pos="7392"/>
        <w:tab w:val="left" w:pos="8448"/>
        <w:tab w:val="left" w:pos="9504"/>
      </w:tabs>
      <w:autoSpaceDE w:val="0"/>
      <w:autoSpaceDN w:val="0"/>
      <w:adjustRightInd w:val="0"/>
      <w:spacing w:after="0"/>
      <w:ind w:left="0"/>
    </w:pPr>
    <w:rPr>
      <w:rFonts w:ascii="Courier New" w:hAnsi="Courier New" w:cs="Courier New"/>
      <w:sz w:val="20"/>
    </w:rPr>
  </w:style>
  <w:style w:type="paragraph" w:styleId="BodyTextIndent">
    <w:name w:val="Body Text Indent"/>
    <w:basedOn w:val="Normal"/>
    <w:link w:val="BodyTextIndentChar"/>
    <w:uiPriority w:val="99"/>
    <w:rsid w:val="0008478F"/>
    <w:pPr>
      <w:spacing w:before="100" w:after="0"/>
      <w:ind w:left="260" w:hanging="260"/>
    </w:pPr>
    <w:rPr>
      <w:sz w:val="28"/>
      <w:szCs w:val="28"/>
    </w:rPr>
  </w:style>
  <w:style w:type="character" w:customStyle="1" w:styleId="BodyTextIndentChar">
    <w:name w:val="Body Text Indent Char"/>
    <w:basedOn w:val="DefaultParagraphFont"/>
    <w:link w:val="BodyTextIndent"/>
    <w:uiPriority w:val="99"/>
    <w:semiHidden/>
    <w:locked/>
    <w:rsid w:val="00054CEB"/>
    <w:rPr>
      <w:rFonts w:cs="Times New Roman"/>
      <w:sz w:val="20"/>
      <w:szCs w:val="20"/>
    </w:rPr>
  </w:style>
  <w:style w:type="paragraph" w:customStyle="1" w:styleId="LessonCoverHeading">
    <w:name w:val="LessonCoverHeading"/>
    <w:basedOn w:val="Normal"/>
    <w:next w:val="LessonCoverText"/>
    <w:uiPriority w:val="99"/>
    <w:rsid w:val="0008478F"/>
    <w:pPr>
      <w:spacing w:before="360" w:after="0"/>
      <w:ind w:left="2160"/>
    </w:pPr>
    <w:rPr>
      <w:rFonts w:ascii="Arial" w:hAnsi="Arial"/>
      <w:b/>
      <w:sz w:val="32"/>
    </w:rPr>
  </w:style>
  <w:style w:type="paragraph" w:styleId="HTMLPreformatted">
    <w:name w:val="HTML Preformatted"/>
    <w:basedOn w:val="Normal"/>
    <w:link w:val="HTMLPreformattedChar"/>
    <w:uiPriority w:val="99"/>
    <w:rsid w:val="0008478F"/>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054CEB"/>
    <w:rPr>
      <w:rFonts w:ascii="Courier New" w:hAnsi="Courier New" w:cs="Courier New"/>
      <w:sz w:val="20"/>
      <w:szCs w:val="20"/>
    </w:rPr>
  </w:style>
  <w:style w:type="paragraph" w:styleId="BalloonText">
    <w:name w:val="Balloon Text"/>
    <w:basedOn w:val="Normal"/>
    <w:link w:val="BalloonTextChar"/>
    <w:uiPriority w:val="99"/>
    <w:semiHidden/>
    <w:rsid w:val="003A48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CEB"/>
    <w:rPr>
      <w:rFonts w:cs="Times New Roman"/>
      <w:sz w:val="2"/>
    </w:rPr>
  </w:style>
  <w:style w:type="character" w:styleId="CommentReference">
    <w:name w:val="annotation reference"/>
    <w:basedOn w:val="DefaultParagraphFont"/>
    <w:uiPriority w:val="99"/>
    <w:semiHidden/>
    <w:rsid w:val="00867827"/>
    <w:rPr>
      <w:rFonts w:cs="Times New Roman"/>
      <w:sz w:val="16"/>
      <w:szCs w:val="16"/>
    </w:rPr>
  </w:style>
  <w:style w:type="paragraph" w:styleId="CommentText">
    <w:name w:val="annotation text"/>
    <w:basedOn w:val="Normal"/>
    <w:link w:val="CommentTextChar"/>
    <w:uiPriority w:val="99"/>
    <w:semiHidden/>
    <w:rsid w:val="00867827"/>
    <w:rPr>
      <w:sz w:val="20"/>
    </w:rPr>
  </w:style>
  <w:style w:type="character" w:customStyle="1" w:styleId="CommentTextChar">
    <w:name w:val="Comment Text Char"/>
    <w:basedOn w:val="DefaultParagraphFont"/>
    <w:link w:val="CommentText"/>
    <w:uiPriority w:val="99"/>
    <w:semiHidden/>
    <w:locked/>
    <w:rsid w:val="00867827"/>
    <w:rPr>
      <w:rFonts w:cs="Times New Roman"/>
    </w:rPr>
  </w:style>
  <w:style w:type="paragraph" w:styleId="CommentSubject">
    <w:name w:val="annotation subject"/>
    <w:basedOn w:val="CommentText"/>
    <w:next w:val="CommentText"/>
    <w:link w:val="CommentSubjectChar"/>
    <w:uiPriority w:val="99"/>
    <w:semiHidden/>
    <w:rsid w:val="00867827"/>
    <w:rPr>
      <w:b/>
      <w:bCs/>
    </w:rPr>
  </w:style>
  <w:style w:type="character" w:customStyle="1" w:styleId="CommentSubjectChar">
    <w:name w:val="Comment Subject Char"/>
    <w:basedOn w:val="CommentTextChar"/>
    <w:link w:val="CommentSubject"/>
    <w:uiPriority w:val="99"/>
    <w:semiHidden/>
    <w:locked/>
    <w:rsid w:val="00867827"/>
    <w:rPr>
      <w:b/>
      <w:bCs/>
    </w:rPr>
  </w:style>
  <w:style w:type="paragraph" w:customStyle="1" w:styleId="Default">
    <w:name w:val="Default"/>
    <w:uiPriority w:val="99"/>
    <w:rsid w:val="0014005D"/>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285B94"/>
    <w:pPr>
      <w:ind w:left="720"/>
      <w:contextualSpacing/>
    </w:pPr>
  </w:style>
  <w:style w:type="paragraph" w:customStyle="1" w:styleId="CaseExtra3Heading">
    <w:name w:val="CaseExtra3Heading"/>
    <w:basedOn w:val="Heading3"/>
    <w:rsid w:val="00210E09"/>
    <w:pPr>
      <w:pageBreakBefore/>
    </w:pPr>
  </w:style>
</w:styles>
</file>

<file path=word/webSettings.xml><?xml version="1.0" encoding="utf-8"?>
<w:webSettings xmlns:r="http://schemas.openxmlformats.org/officeDocument/2006/relationships" xmlns:w="http://schemas.openxmlformats.org/wordprocessingml/2006/main">
  <w:divs>
    <w:div w:id="242885072">
      <w:bodyDiv w:val="1"/>
      <w:marLeft w:val="0"/>
      <w:marRight w:val="0"/>
      <w:marTop w:val="0"/>
      <w:marBottom w:val="0"/>
      <w:divBdr>
        <w:top w:val="none" w:sz="0" w:space="0" w:color="auto"/>
        <w:left w:val="none" w:sz="0" w:space="0" w:color="auto"/>
        <w:bottom w:val="none" w:sz="0" w:space="0" w:color="auto"/>
        <w:right w:val="none" w:sz="0" w:space="0" w:color="auto"/>
      </w:divBdr>
      <w:divsChild>
        <w:div w:id="984579645">
          <w:marLeft w:val="0"/>
          <w:marRight w:val="0"/>
          <w:marTop w:val="0"/>
          <w:marBottom w:val="0"/>
          <w:divBdr>
            <w:top w:val="none" w:sz="0" w:space="0" w:color="auto"/>
            <w:left w:val="none" w:sz="0" w:space="0" w:color="auto"/>
            <w:bottom w:val="none" w:sz="0" w:space="0" w:color="auto"/>
            <w:right w:val="none" w:sz="0" w:space="0" w:color="auto"/>
          </w:divBdr>
          <w:divsChild>
            <w:div w:id="207686061">
              <w:marLeft w:val="0"/>
              <w:marRight w:val="0"/>
              <w:marTop w:val="0"/>
              <w:marBottom w:val="0"/>
              <w:divBdr>
                <w:top w:val="none" w:sz="0" w:space="0" w:color="auto"/>
                <w:left w:val="none" w:sz="0" w:space="0" w:color="auto"/>
                <w:bottom w:val="none" w:sz="0" w:space="0" w:color="auto"/>
                <w:right w:val="none" w:sz="0" w:space="0" w:color="auto"/>
              </w:divBdr>
              <w:divsChild>
                <w:div w:id="213810545">
                  <w:marLeft w:val="0"/>
                  <w:marRight w:val="0"/>
                  <w:marTop w:val="0"/>
                  <w:marBottom w:val="0"/>
                  <w:divBdr>
                    <w:top w:val="none" w:sz="0" w:space="0" w:color="auto"/>
                    <w:left w:val="none" w:sz="0" w:space="0" w:color="auto"/>
                    <w:bottom w:val="none" w:sz="0" w:space="0" w:color="auto"/>
                    <w:right w:val="none" w:sz="0" w:space="0" w:color="auto"/>
                  </w:divBdr>
                  <w:divsChild>
                    <w:div w:id="38939308">
                      <w:marLeft w:val="0"/>
                      <w:marRight w:val="0"/>
                      <w:marTop w:val="0"/>
                      <w:marBottom w:val="0"/>
                      <w:divBdr>
                        <w:top w:val="none" w:sz="0" w:space="0" w:color="auto"/>
                        <w:left w:val="none" w:sz="0" w:space="0" w:color="auto"/>
                        <w:bottom w:val="none" w:sz="0" w:space="0" w:color="auto"/>
                        <w:right w:val="none" w:sz="0" w:space="0" w:color="auto"/>
                      </w:divBdr>
                      <w:divsChild>
                        <w:div w:id="1627471429">
                          <w:marLeft w:val="0"/>
                          <w:marRight w:val="0"/>
                          <w:marTop w:val="0"/>
                          <w:marBottom w:val="0"/>
                          <w:divBdr>
                            <w:top w:val="none" w:sz="0" w:space="0" w:color="auto"/>
                            <w:left w:val="none" w:sz="0" w:space="0" w:color="auto"/>
                            <w:bottom w:val="none" w:sz="0" w:space="0" w:color="auto"/>
                            <w:right w:val="none" w:sz="0" w:space="0" w:color="auto"/>
                          </w:divBdr>
                          <w:divsChild>
                            <w:div w:id="1358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387087">
      <w:bodyDiv w:val="1"/>
      <w:marLeft w:val="0"/>
      <w:marRight w:val="0"/>
      <w:marTop w:val="0"/>
      <w:marBottom w:val="0"/>
      <w:divBdr>
        <w:top w:val="none" w:sz="0" w:space="0" w:color="auto"/>
        <w:left w:val="none" w:sz="0" w:space="0" w:color="auto"/>
        <w:bottom w:val="none" w:sz="0" w:space="0" w:color="auto"/>
        <w:right w:val="none" w:sz="0" w:space="0" w:color="auto"/>
      </w:divBdr>
      <w:divsChild>
        <w:div w:id="1904025783">
          <w:marLeft w:val="0"/>
          <w:marRight w:val="0"/>
          <w:marTop w:val="0"/>
          <w:marBottom w:val="0"/>
          <w:divBdr>
            <w:top w:val="none" w:sz="0" w:space="0" w:color="auto"/>
            <w:left w:val="none" w:sz="0" w:space="0" w:color="auto"/>
            <w:bottom w:val="none" w:sz="0" w:space="0" w:color="auto"/>
            <w:right w:val="none" w:sz="0" w:space="0" w:color="auto"/>
          </w:divBdr>
          <w:divsChild>
            <w:div w:id="1300182176">
              <w:marLeft w:val="0"/>
              <w:marRight w:val="0"/>
              <w:marTop w:val="0"/>
              <w:marBottom w:val="0"/>
              <w:divBdr>
                <w:top w:val="none" w:sz="0" w:space="0" w:color="auto"/>
                <w:left w:val="none" w:sz="0" w:space="0" w:color="auto"/>
                <w:bottom w:val="none" w:sz="0" w:space="0" w:color="auto"/>
                <w:right w:val="none" w:sz="0" w:space="0" w:color="auto"/>
              </w:divBdr>
              <w:divsChild>
                <w:div w:id="1897857476">
                  <w:marLeft w:val="0"/>
                  <w:marRight w:val="0"/>
                  <w:marTop w:val="0"/>
                  <w:marBottom w:val="0"/>
                  <w:divBdr>
                    <w:top w:val="none" w:sz="0" w:space="0" w:color="auto"/>
                    <w:left w:val="none" w:sz="0" w:space="0" w:color="auto"/>
                    <w:bottom w:val="none" w:sz="0" w:space="0" w:color="auto"/>
                    <w:right w:val="none" w:sz="0" w:space="0" w:color="auto"/>
                  </w:divBdr>
                  <w:divsChild>
                    <w:div w:id="482896239">
                      <w:marLeft w:val="0"/>
                      <w:marRight w:val="0"/>
                      <w:marTop w:val="0"/>
                      <w:marBottom w:val="0"/>
                      <w:divBdr>
                        <w:top w:val="none" w:sz="0" w:space="0" w:color="auto"/>
                        <w:left w:val="none" w:sz="0" w:space="0" w:color="auto"/>
                        <w:bottom w:val="none" w:sz="0" w:space="0" w:color="auto"/>
                        <w:right w:val="none" w:sz="0" w:space="0" w:color="auto"/>
                      </w:divBdr>
                      <w:divsChild>
                        <w:div w:id="867597258">
                          <w:marLeft w:val="0"/>
                          <w:marRight w:val="0"/>
                          <w:marTop w:val="0"/>
                          <w:marBottom w:val="0"/>
                          <w:divBdr>
                            <w:top w:val="none" w:sz="0" w:space="0" w:color="auto"/>
                            <w:left w:val="none" w:sz="0" w:space="0" w:color="auto"/>
                            <w:bottom w:val="none" w:sz="0" w:space="0" w:color="auto"/>
                            <w:right w:val="none" w:sz="0" w:space="0" w:color="auto"/>
                          </w:divBdr>
                          <w:divsChild>
                            <w:div w:id="6333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7905">
      <w:marLeft w:val="0"/>
      <w:marRight w:val="0"/>
      <w:marTop w:val="0"/>
      <w:marBottom w:val="0"/>
      <w:divBdr>
        <w:top w:val="none" w:sz="0" w:space="0" w:color="auto"/>
        <w:left w:val="none" w:sz="0" w:space="0" w:color="auto"/>
        <w:bottom w:val="none" w:sz="0" w:space="0" w:color="auto"/>
        <w:right w:val="none" w:sz="0" w:space="0" w:color="auto"/>
      </w:divBdr>
      <w:divsChild>
        <w:div w:id="2111777914">
          <w:marLeft w:val="547"/>
          <w:marRight w:val="0"/>
          <w:marTop w:val="192"/>
          <w:marBottom w:val="0"/>
          <w:divBdr>
            <w:top w:val="none" w:sz="0" w:space="0" w:color="auto"/>
            <w:left w:val="none" w:sz="0" w:space="0" w:color="auto"/>
            <w:bottom w:val="none" w:sz="0" w:space="0" w:color="auto"/>
            <w:right w:val="none" w:sz="0" w:space="0" w:color="auto"/>
          </w:divBdr>
        </w:div>
        <w:div w:id="2111777921">
          <w:marLeft w:val="547"/>
          <w:marRight w:val="0"/>
          <w:marTop w:val="192"/>
          <w:marBottom w:val="0"/>
          <w:divBdr>
            <w:top w:val="none" w:sz="0" w:space="0" w:color="auto"/>
            <w:left w:val="none" w:sz="0" w:space="0" w:color="auto"/>
            <w:bottom w:val="none" w:sz="0" w:space="0" w:color="auto"/>
            <w:right w:val="none" w:sz="0" w:space="0" w:color="auto"/>
          </w:divBdr>
        </w:div>
        <w:div w:id="2111777936">
          <w:marLeft w:val="547"/>
          <w:marRight w:val="0"/>
          <w:marTop w:val="192"/>
          <w:marBottom w:val="0"/>
          <w:divBdr>
            <w:top w:val="none" w:sz="0" w:space="0" w:color="auto"/>
            <w:left w:val="none" w:sz="0" w:space="0" w:color="auto"/>
            <w:bottom w:val="none" w:sz="0" w:space="0" w:color="auto"/>
            <w:right w:val="none" w:sz="0" w:space="0" w:color="auto"/>
          </w:divBdr>
        </w:div>
      </w:divsChild>
    </w:div>
    <w:div w:id="2111777906">
      <w:marLeft w:val="0"/>
      <w:marRight w:val="0"/>
      <w:marTop w:val="0"/>
      <w:marBottom w:val="0"/>
      <w:divBdr>
        <w:top w:val="none" w:sz="0" w:space="0" w:color="auto"/>
        <w:left w:val="none" w:sz="0" w:space="0" w:color="auto"/>
        <w:bottom w:val="none" w:sz="0" w:space="0" w:color="auto"/>
        <w:right w:val="none" w:sz="0" w:space="0" w:color="auto"/>
      </w:divBdr>
      <w:divsChild>
        <w:div w:id="2111777911">
          <w:marLeft w:val="547"/>
          <w:marRight w:val="0"/>
          <w:marTop w:val="211"/>
          <w:marBottom w:val="0"/>
          <w:divBdr>
            <w:top w:val="none" w:sz="0" w:space="0" w:color="auto"/>
            <w:left w:val="none" w:sz="0" w:space="0" w:color="auto"/>
            <w:bottom w:val="none" w:sz="0" w:space="0" w:color="auto"/>
            <w:right w:val="none" w:sz="0" w:space="0" w:color="auto"/>
          </w:divBdr>
        </w:div>
        <w:div w:id="2111777924">
          <w:marLeft w:val="547"/>
          <w:marRight w:val="0"/>
          <w:marTop w:val="211"/>
          <w:marBottom w:val="0"/>
          <w:divBdr>
            <w:top w:val="none" w:sz="0" w:space="0" w:color="auto"/>
            <w:left w:val="none" w:sz="0" w:space="0" w:color="auto"/>
            <w:bottom w:val="none" w:sz="0" w:space="0" w:color="auto"/>
            <w:right w:val="none" w:sz="0" w:space="0" w:color="auto"/>
          </w:divBdr>
        </w:div>
      </w:divsChild>
    </w:div>
    <w:div w:id="2111777908">
      <w:marLeft w:val="0"/>
      <w:marRight w:val="0"/>
      <w:marTop w:val="0"/>
      <w:marBottom w:val="0"/>
      <w:divBdr>
        <w:top w:val="none" w:sz="0" w:space="0" w:color="auto"/>
        <w:left w:val="none" w:sz="0" w:space="0" w:color="auto"/>
        <w:bottom w:val="none" w:sz="0" w:space="0" w:color="auto"/>
        <w:right w:val="none" w:sz="0" w:space="0" w:color="auto"/>
      </w:divBdr>
    </w:div>
    <w:div w:id="2111777913">
      <w:marLeft w:val="0"/>
      <w:marRight w:val="0"/>
      <w:marTop w:val="0"/>
      <w:marBottom w:val="0"/>
      <w:divBdr>
        <w:top w:val="none" w:sz="0" w:space="0" w:color="auto"/>
        <w:left w:val="none" w:sz="0" w:space="0" w:color="auto"/>
        <w:bottom w:val="none" w:sz="0" w:space="0" w:color="auto"/>
        <w:right w:val="none" w:sz="0" w:space="0" w:color="auto"/>
      </w:divBdr>
      <w:divsChild>
        <w:div w:id="2111777941">
          <w:marLeft w:val="547"/>
          <w:marRight w:val="0"/>
          <w:marTop w:val="192"/>
          <w:marBottom w:val="0"/>
          <w:divBdr>
            <w:top w:val="none" w:sz="0" w:space="0" w:color="auto"/>
            <w:left w:val="none" w:sz="0" w:space="0" w:color="auto"/>
            <w:bottom w:val="none" w:sz="0" w:space="0" w:color="auto"/>
            <w:right w:val="none" w:sz="0" w:space="0" w:color="auto"/>
          </w:divBdr>
        </w:div>
        <w:div w:id="2111777950">
          <w:marLeft w:val="547"/>
          <w:marRight w:val="0"/>
          <w:marTop w:val="192"/>
          <w:marBottom w:val="0"/>
          <w:divBdr>
            <w:top w:val="none" w:sz="0" w:space="0" w:color="auto"/>
            <w:left w:val="none" w:sz="0" w:space="0" w:color="auto"/>
            <w:bottom w:val="none" w:sz="0" w:space="0" w:color="auto"/>
            <w:right w:val="none" w:sz="0" w:space="0" w:color="auto"/>
          </w:divBdr>
        </w:div>
        <w:div w:id="2111777973">
          <w:marLeft w:val="547"/>
          <w:marRight w:val="0"/>
          <w:marTop w:val="192"/>
          <w:marBottom w:val="0"/>
          <w:divBdr>
            <w:top w:val="none" w:sz="0" w:space="0" w:color="auto"/>
            <w:left w:val="none" w:sz="0" w:space="0" w:color="auto"/>
            <w:bottom w:val="none" w:sz="0" w:space="0" w:color="auto"/>
            <w:right w:val="none" w:sz="0" w:space="0" w:color="auto"/>
          </w:divBdr>
        </w:div>
        <w:div w:id="2111777974">
          <w:marLeft w:val="547"/>
          <w:marRight w:val="0"/>
          <w:marTop w:val="192"/>
          <w:marBottom w:val="0"/>
          <w:divBdr>
            <w:top w:val="none" w:sz="0" w:space="0" w:color="auto"/>
            <w:left w:val="none" w:sz="0" w:space="0" w:color="auto"/>
            <w:bottom w:val="none" w:sz="0" w:space="0" w:color="auto"/>
            <w:right w:val="none" w:sz="0" w:space="0" w:color="auto"/>
          </w:divBdr>
        </w:div>
      </w:divsChild>
    </w:div>
    <w:div w:id="2111777915">
      <w:marLeft w:val="0"/>
      <w:marRight w:val="0"/>
      <w:marTop w:val="0"/>
      <w:marBottom w:val="0"/>
      <w:divBdr>
        <w:top w:val="none" w:sz="0" w:space="0" w:color="auto"/>
        <w:left w:val="none" w:sz="0" w:space="0" w:color="auto"/>
        <w:bottom w:val="none" w:sz="0" w:space="0" w:color="auto"/>
        <w:right w:val="none" w:sz="0" w:space="0" w:color="auto"/>
      </w:divBdr>
    </w:div>
    <w:div w:id="2111777916">
      <w:marLeft w:val="1125"/>
      <w:marRight w:val="1125"/>
      <w:marTop w:val="0"/>
      <w:marBottom w:val="0"/>
      <w:divBdr>
        <w:top w:val="none" w:sz="0" w:space="0" w:color="auto"/>
        <w:left w:val="none" w:sz="0" w:space="0" w:color="auto"/>
        <w:bottom w:val="none" w:sz="0" w:space="0" w:color="auto"/>
        <w:right w:val="none" w:sz="0" w:space="0" w:color="auto"/>
      </w:divBdr>
    </w:div>
    <w:div w:id="2111777917">
      <w:marLeft w:val="1125"/>
      <w:marRight w:val="1125"/>
      <w:marTop w:val="0"/>
      <w:marBottom w:val="0"/>
      <w:divBdr>
        <w:top w:val="none" w:sz="0" w:space="0" w:color="auto"/>
        <w:left w:val="none" w:sz="0" w:space="0" w:color="auto"/>
        <w:bottom w:val="none" w:sz="0" w:space="0" w:color="auto"/>
        <w:right w:val="none" w:sz="0" w:space="0" w:color="auto"/>
      </w:divBdr>
    </w:div>
    <w:div w:id="2111777928">
      <w:marLeft w:val="0"/>
      <w:marRight w:val="0"/>
      <w:marTop w:val="0"/>
      <w:marBottom w:val="0"/>
      <w:divBdr>
        <w:top w:val="none" w:sz="0" w:space="0" w:color="auto"/>
        <w:left w:val="none" w:sz="0" w:space="0" w:color="auto"/>
        <w:bottom w:val="none" w:sz="0" w:space="0" w:color="auto"/>
        <w:right w:val="none" w:sz="0" w:space="0" w:color="auto"/>
      </w:divBdr>
      <w:divsChild>
        <w:div w:id="2111777923">
          <w:marLeft w:val="547"/>
          <w:marRight w:val="0"/>
          <w:marTop w:val="154"/>
          <w:marBottom w:val="0"/>
          <w:divBdr>
            <w:top w:val="none" w:sz="0" w:space="0" w:color="auto"/>
            <w:left w:val="none" w:sz="0" w:space="0" w:color="auto"/>
            <w:bottom w:val="none" w:sz="0" w:space="0" w:color="auto"/>
            <w:right w:val="none" w:sz="0" w:space="0" w:color="auto"/>
          </w:divBdr>
        </w:div>
        <w:div w:id="2111777935">
          <w:marLeft w:val="547"/>
          <w:marRight w:val="0"/>
          <w:marTop w:val="154"/>
          <w:marBottom w:val="0"/>
          <w:divBdr>
            <w:top w:val="none" w:sz="0" w:space="0" w:color="auto"/>
            <w:left w:val="none" w:sz="0" w:space="0" w:color="auto"/>
            <w:bottom w:val="none" w:sz="0" w:space="0" w:color="auto"/>
            <w:right w:val="none" w:sz="0" w:space="0" w:color="auto"/>
          </w:divBdr>
        </w:div>
        <w:div w:id="2111777958">
          <w:marLeft w:val="547"/>
          <w:marRight w:val="0"/>
          <w:marTop w:val="154"/>
          <w:marBottom w:val="0"/>
          <w:divBdr>
            <w:top w:val="none" w:sz="0" w:space="0" w:color="auto"/>
            <w:left w:val="none" w:sz="0" w:space="0" w:color="auto"/>
            <w:bottom w:val="none" w:sz="0" w:space="0" w:color="auto"/>
            <w:right w:val="none" w:sz="0" w:space="0" w:color="auto"/>
          </w:divBdr>
        </w:div>
        <w:div w:id="2111777975">
          <w:marLeft w:val="547"/>
          <w:marRight w:val="0"/>
          <w:marTop w:val="154"/>
          <w:marBottom w:val="0"/>
          <w:divBdr>
            <w:top w:val="none" w:sz="0" w:space="0" w:color="auto"/>
            <w:left w:val="none" w:sz="0" w:space="0" w:color="auto"/>
            <w:bottom w:val="none" w:sz="0" w:space="0" w:color="auto"/>
            <w:right w:val="none" w:sz="0" w:space="0" w:color="auto"/>
          </w:divBdr>
        </w:div>
        <w:div w:id="2111777981">
          <w:marLeft w:val="547"/>
          <w:marRight w:val="0"/>
          <w:marTop w:val="154"/>
          <w:marBottom w:val="0"/>
          <w:divBdr>
            <w:top w:val="none" w:sz="0" w:space="0" w:color="auto"/>
            <w:left w:val="none" w:sz="0" w:space="0" w:color="auto"/>
            <w:bottom w:val="none" w:sz="0" w:space="0" w:color="auto"/>
            <w:right w:val="none" w:sz="0" w:space="0" w:color="auto"/>
          </w:divBdr>
        </w:div>
      </w:divsChild>
    </w:div>
    <w:div w:id="2111777932">
      <w:marLeft w:val="0"/>
      <w:marRight w:val="0"/>
      <w:marTop w:val="0"/>
      <w:marBottom w:val="0"/>
      <w:divBdr>
        <w:top w:val="none" w:sz="0" w:space="0" w:color="auto"/>
        <w:left w:val="none" w:sz="0" w:space="0" w:color="auto"/>
        <w:bottom w:val="none" w:sz="0" w:space="0" w:color="auto"/>
        <w:right w:val="none" w:sz="0" w:space="0" w:color="auto"/>
      </w:divBdr>
      <w:divsChild>
        <w:div w:id="2111777943">
          <w:marLeft w:val="979"/>
          <w:marRight w:val="0"/>
          <w:marTop w:val="0"/>
          <w:marBottom w:val="180"/>
          <w:divBdr>
            <w:top w:val="none" w:sz="0" w:space="0" w:color="auto"/>
            <w:left w:val="none" w:sz="0" w:space="0" w:color="auto"/>
            <w:bottom w:val="none" w:sz="0" w:space="0" w:color="auto"/>
            <w:right w:val="none" w:sz="0" w:space="0" w:color="auto"/>
          </w:divBdr>
        </w:div>
      </w:divsChild>
    </w:div>
    <w:div w:id="2111777933">
      <w:marLeft w:val="0"/>
      <w:marRight w:val="0"/>
      <w:marTop w:val="0"/>
      <w:marBottom w:val="0"/>
      <w:divBdr>
        <w:top w:val="none" w:sz="0" w:space="0" w:color="auto"/>
        <w:left w:val="none" w:sz="0" w:space="0" w:color="auto"/>
        <w:bottom w:val="none" w:sz="0" w:space="0" w:color="auto"/>
        <w:right w:val="none" w:sz="0" w:space="0" w:color="auto"/>
      </w:divBdr>
      <w:divsChild>
        <w:div w:id="2111777909">
          <w:marLeft w:val="547"/>
          <w:marRight w:val="0"/>
          <w:marTop w:val="173"/>
          <w:marBottom w:val="0"/>
          <w:divBdr>
            <w:top w:val="none" w:sz="0" w:space="0" w:color="auto"/>
            <w:left w:val="none" w:sz="0" w:space="0" w:color="auto"/>
            <w:bottom w:val="none" w:sz="0" w:space="0" w:color="auto"/>
            <w:right w:val="none" w:sz="0" w:space="0" w:color="auto"/>
          </w:divBdr>
        </w:div>
        <w:div w:id="2111777910">
          <w:marLeft w:val="547"/>
          <w:marRight w:val="0"/>
          <w:marTop w:val="173"/>
          <w:marBottom w:val="0"/>
          <w:divBdr>
            <w:top w:val="none" w:sz="0" w:space="0" w:color="auto"/>
            <w:left w:val="none" w:sz="0" w:space="0" w:color="auto"/>
            <w:bottom w:val="none" w:sz="0" w:space="0" w:color="auto"/>
            <w:right w:val="none" w:sz="0" w:space="0" w:color="auto"/>
          </w:divBdr>
        </w:div>
        <w:div w:id="2111777939">
          <w:marLeft w:val="547"/>
          <w:marRight w:val="0"/>
          <w:marTop w:val="173"/>
          <w:marBottom w:val="0"/>
          <w:divBdr>
            <w:top w:val="none" w:sz="0" w:space="0" w:color="auto"/>
            <w:left w:val="none" w:sz="0" w:space="0" w:color="auto"/>
            <w:bottom w:val="none" w:sz="0" w:space="0" w:color="auto"/>
            <w:right w:val="none" w:sz="0" w:space="0" w:color="auto"/>
          </w:divBdr>
        </w:div>
        <w:div w:id="2111777976">
          <w:marLeft w:val="547"/>
          <w:marRight w:val="0"/>
          <w:marTop w:val="173"/>
          <w:marBottom w:val="0"/>
          <w:divBdr>
            <w:top w:val="none" w:sz="0" w:space="0" w:color="auto"/>
            <w:left w:val="none" w:sz="0" w:space="0" w:color="auto"/>
            <w:bottom w:val="none" w:sz="0" w:space="0" w:color="auto"/>
            <w:right w:val="none" w:sz="0" w:space="0" w:color="auto"/>
          </w:divBdr>
        </w:div>
      </w:divsChild>
    </w:div>
    <w:div w:id="2111777940">
      <w:marLeft w:val="0"/>
      <w:marRight w:val="0"/>
      <w:marTop w:val="0"/>
      <w:marBottom w:val="0"/>
      <w:divBdr>
        <w:top w:val="none" w:sz="0" w:space="0" w:color="auto"/>
        <w:left w:val="none" w:sz="0" w:space="0" w:color="auto"/>
        <w:bottom w:val="none" w:sz="0" w:space="0" w:color="auto"/>
        <w:right w:val="none" w:sz="0" w:space="0" w:color="auto"/>
      </w:divBdr>
      <w:divsChild>
        <w:div w:id="2111777920">
          <w:marLeft w:val="1166"/>
          <w:marRight w:val="0"/>
          <w:marTop w:val="134"/>
          <w:marBottom w:val="0"/>
          <w:divBdr>
            <w:top w:val="none" w:sz="0" w:space="0" w:color="auto"/>
            <w:left w:val="none" w:sz="0" w:space="0" w:color="auto"/>
            <w:bottom w:val="none" w:sz="0" w:space="0" w:color="auto"/>
            <w:right w:val="none" w:sz="0" w:space="0" w:color="auto"/>
          </w:divBdr>
        </w:div>
        <w:div w:id="2111777925">
          <w:marLeft w:val="1166"/>
          <w:marRight w:val="0"/>
          <w:marTop w:val="134"/>
          <w:marBottom w:val="0"/>
          <w:divBdr>
            <w:top w:val="none" w:sz="0" w:space="0" w:color="auto"/>
            <w:left w:val="none" w:sz="0" w:space="0" w:color="auto"/>
            <w:bottom w:val="none" w:sz="0" w:space="0" w:color="auto"/>
            <w:right w:val="none" w:sz="0" w:space="0" w:color="auto"/>
          </w:divBdr>
        </w:div>
        <w:div w:id="2111777934">
          <w:marLeft w:val="1166"/>
          <w:marRight w:val="0"/>
          <w:marTop w:val="134"/>
          <w:marBottom w:val="0"/>
          <w:divBdr>
            <w:top w:val="none" w:sz="0" w:space="0" w:color="auto"/>
            <w:left w:val="none" w:sz="0" w:space="0" w:color="auto"/>
            <w:bottom w:val="none" w:sz="0" w:space="0" w:color="auto"/>
            <w:right w:val="none" w:sz="0" w:space="0" w:color="auto"/>
          </w:divBdr>
        </w:div>
        <w:div w:id="2111777955">
          <w:marLeft w:val="547"/>
          <w:marRight w:val="0"/>
          <w:marTop w:val="173"/>
          <w:marBottom w:val="0"/>
          <w:divBdr>
            <w:top w:val="none" w:sz="0" w:space="0" w:color="auto"/>
            <w:left w:val="none" w:sz="0" w:space="0" w:color="auto"/>
            <w:bottom w:val="none" w:sz="0" w:space="0" w:color="auto"/>
            <w:right w:val="none" w:sz="0" w:space="0" w:color="auto"/>
          </w:divBdr>
        </w:div>
        <w:div w:id="2111777962">
          <w:marLeft w:val="1166"/>
          <w:marRight w:val="0"/>
          <w:marTop w:val="134"/>
          <w:marBottom w:val="0"/>
          <w:divBdr>
            <w:top w:val="none" w:sz="0" w:space="0" w:color="auto"/>
            <w:left w:val="none" w:sz="0" w:space="0" w:color="auto"/>
            <w:bottom w:val="none" w:sz="0" w:space="0" w:color="auto"/>
            <w:right w:val="none" w:sz="0" w:space="0" w:color="auto"/>
          </w:divBdr>
        </w:div>
      </w:divsChild>
    </w:div>
    <w:div w:id="2111777944">
      <w:marLeft w:val="0"/>
      <w:marRight w:val="0"/>
      <w:marTop w:val="0"/>
      <w:marBottom w:val="0"/>
      <w:divBdr>
        <w:top w:val="none" w:sz="0" w:space="0" w:color="auto"/>
        <w:left w:val="none" w:sz="0" w:space="0" w:color="auto"/>
        <w:bottom w:val="none" w:sz="0" w:space="0" w:color="auto"/>
        <w:right w:val="none" w:sz="0" w:space="0" w:color="auto"/>
      </w:divBdr>
      <w:divsChild>
        <w:div w:id="2111777903">
          <w:marLeft w:val="547"/>
          <w:marRight w:val="0"/>
          <w:marTop w:val="173"/>
          <w:marBottom w:val="0"/>
          <w:divBdr>
            <w:top w:val="none" w:sz="0" w:space="0" w:color="auto"/>
            <w:left w:val="none" w:sz="0" w:space="0" w:color="auto"/>
            <w:bottom w:val="none" w:sz="0" w:space="0" w:color="auto"/>
            <w:right w:val="none" w:sz="0" w:space="0" w:color="auto"/>
          </w:divBdr>
        </w:div>
        <w:div w:id="2111777948">
          <w:marLeft w:val="547"/>
          <w:marRight w:val="0"/>
          <w:marTop w:val="173"/>
          <w:marBottom w:val="0"/>
          <w:divBdr>
            <w:top w:val="none" w:sz="0" w:space="0" w:color="auto"/>
            <w:left w:val="none" w:sz="0" w:space="0" w:color="auto"/>
            <w:bottom w:val="none" w:sz="0" w:space="0" w:color="auto"/>
            <w:right w:val="none" w:sz="0" w:space="0" w:color="auto"/>
          </w:divBdr>
        </w:div>
      </w:divsChild>
    </w:div>
    <w:div w:id="2111777947">
      <w:marLeft w:val="0"/>
      <w:marRight w:val="0"/>
      <w:marTop w:val="0"/>
      <w:marBottom w:val="0"/>
      <w:divBdr>
        <w:top w:val="none" w:sz="0" w:space="0" w:color="auto"/>
        <w:left w:val="none" w:sz="0" w:space="0" w:color="auto"/>
        <w:bottom w:val="none" w:sz="0" w:space="0" w:color="auto"/>
        <w:right w:val="none" w:sz="0" w:space="0" w:color="auto"/>
      </w:divBdr>
      <w:divsChild>
        <w:div w:id="2111777977">
          <w:marLeft w:val="547"/>
          <w:marRight w:val="0"/>
          <w:marTop w:val="211"/>
          <w:marBottom w:val="0"/>
          <w:divBdr>
            <w:top w:val="none" w:sz="0" w:space="0" w:color="auto"/>
            <w:left w:val="none" w:sz="0" w:space="0" w:color="auto"/>
            <w:bottom w:val="none" w:sz="0" w:space="0" w:color="auto"/>
            <w:right w:val="none" w:sz="0" w:space="0" w:color="auto"/>
          </w:divBdr>
        </w:div>
        <w:div w:id="2111777979">
          <w:marLeft w:val="547"/>
          <w:marRight w:val="0"/>
          <w:marTop w:val="211"/>
          <w:marBottom w:val="0"/>
          <w:divBdr>
            <w:top w:val="none" w:sz="0" w:space="0" w:color="auto"/>
            <w:left w:val="none" w:sz="0" w:space="0" w:color="auto"/>
            <w:bottom w:val="none" w:sz="0" w:space="0" w:color="auto"/>
            <w:right w:val="none" w:sz="0" w:space="0" w:color="auto"/>
          </w:divBdr>
        </w:div>
      </w:divsChild>
    </w:div>
    <w:div w:id="2111777949">
      <w:marLeft w:val="0"/>
      <w:marRight w:val="0"/>
      <w:marTop w:val="0"/>
      <w:marBottom w:val="0"/>
      <w:divBdr>
        <w:top w:val="none" w:sz="0" w:space="0" w:color="auto"/>
        <w:left w:val="none" w:sz="0" w:space="0" w:color="auto"/>
        <w:bottom w:val="none" w:sz="0" w:space="0" w:color="auto"/>
        <w:right w:val="none" w:sz="0" w:space="0" w:color="auto"/>
      </w:divBdr>
      <w:divsChild>
        <w:div w:id="2111777945">
          <w:marLeft w:val="346"/>
          <w:marRight w:val="0"/>
          <w:marTop w:val="94"/>
          <w:marBottom w:val="0"/>
          <w:divBdr>
            <w:top w:val="none" w:sz="0" w:space="0" w:color="auto"/>
            <w:left w:val="none" w:sz="0" w:space="0" w:color="auto"/>
            <w:bottom w:val="none" w:sz="0" w:space="0" w:color="auto"/>
            <w:right w:val="none" w:sz="0" w:space="0" w:color="auto"/>
          </w:divBdr>
        </w:div>
        <w:div w:id="2111777953">
          <w:marLeft w:val="346"/>
          <w:marRight w:val="0"/>
          <w:marTop w:val="94"/>
          <w:marBottom w:val="0"/>
          <w:divBdr>
            <w:top w:val="none" w:sz="0" w:space="0" w:color="auto"/>
            <w:left w:val="none" w:sz="0" w:space="0" w:color="auto"/>
            <w:bottom w:val="none" w:sz="0" w:space="0" w:color="auto"/>
            <w:right w:val="none" w:sz="0" w:space="0" w:color="auto"/>
          </w:divBdr>
        </w:div>
      </w:divsChild>
    </w:div>
    <w:div w:id="2111777952">
      <w:marLeft w:val="0"/>
      <w:marRight w:val="0"/>
      <w:marTop w:val="0"/>
      <w:marBottom w:val="0"/>
      <w:divBdr>
        <w:top w:val="none" w:sz="0" w:space="0" w:color="auto"/>
        <w:left w:val="none" w:sz="0" w:space="0" w:color="auto"/>
        <w:bottom w:val="none" w:sz="0" w:space="0" w:color="auto"/>
        <w:right w:val="none" w:sz="0" w:space="0" w:color="auto"/>
      </w:divBdr>
      <w:divsChild>
        <w:div w:id="2111777956">
          <w:marLeft w:val="547"/>
          <w:marRight w:val="0"/>
          <w:marTop w:val="192"/>
          <w:marBottom w:val="0"/>
          <w:divBdr>
            <w:top w:val="none" w:sz="0" w:space="0" w:color="auto"/>
            <w:left w:val="none" w:sz="0" w:space="0" w:color="auto"/>
            <w:bottom w:val="none" w:sz="0" w:space="0" w:color="auto"/>
            <w:right w:val="none" w:sz="0" w:space="0" w:color="auto"/>
          </w:divBdr>
        </w:div>
        <w:div w:id="2111777959">
          <w:marLeft w:val="547"/>
          <w:marRight w:val="0"/>
          <w:marTop w:val="192"/>
          <w:marBottom w:val="0"/>
          <w:divBdr>
            <w:top w:val="none" w:sz="0" w:space="0" w:color="auto"/>
            <w:left w:val="none" w:sz="0" w:space="0" w:color="auto"/>
            <w:bottom w:val="none" w:sz="0" w:space="0" w:color="auto"/>
            <w:right w:val="none" w:sz="0" w:space="0" w:color="auto"/>
          </w:divBdr>
        </w:div>
      </w:divsChild>
    </w:div>
    <w:div w:id="2111777963">
      <w:marLeft w:val="0"/>
      <w:marRight w:val="0"/>
      <w:marTop w:val="0"/>
      <w:marBottom w:val="0"/>
      <w:divBdr>
        <w:top w:val="none" w:sz="0" w:space="0" w:color="auto"/>
        <w:left w:val="none" w:sz="0" w:space="0" w:color="auto"/>
        <w:bottom w:val="none" w:sz="0" w:space="0" w:color="auto"/>
        <w:right w:val="none" w:sz="0" w:space="0" w:color="auto"/>
      </w:divBdr>
      <w:divsChild>
        <w:div w:id="2111777968">
          <w:marLeft w:val="547"/>
          <w:marRight w:val="0"/>
          <w:marTop w:val="154"/>
          <w:marBottom w:val="0"/>
          <w:divBdr>
            <w:top w:val="none" w:sz="0" w:space="0" w:color="auto"/>
            <w:left w:val="none" w:sz="0" w:space="0" w:color="auto"/>
            <w:bottom w:val="none" w:sz="0" w:space="0" w:color="auto"/>
            <w:right w:val="none" w:sz="0" w:space="0" w:color="auto"/>
          </w:divBdr>
        </w:div>
        <w:div w:id="2111777971">
          <w:marLeft w:val="547"/>
          <w:marRight w:val="0"/>
          <w:marTop w:val="154"/>
          <w:marBottom w:val="0"/>
          <w:divBdr>
            <w:top w:val="none" w:sz="0" w:space="0" w:color="auto"/>
            <w:left w:val="none" w:sz="0" w:space="0" w:color="auto"/>
            <w:bottom w:val="none" w:sz="0" w:space="0" w:color="auto"/>
            <w:right w:val="none" w:sz="0" w:space="0" w:color="auto"/>
          </w:divBdr>
        </w:div>
      </w:divsChild>
    </w:div>
    <w:div w:id="2111777965">
      <w:marLeft w:val="0"/>
      <w:marRight w:val="0"/>
      <w:marTop w:val="0"/>
      <w:marBottom w:val="0"/>
      <w:divBdr>
        <w:top w:val="none" w:sz="0" w:space="0" w:color="auto"/>
        <w:left w:val="none" w:sz="0" w:space="0" w:color="auto"/>
        <w:bottom w:val="none" w:sz="0" w:space="0" w:color="auto"/>
        <w:right w:val="none" w:sz="0" w:space="0" w:color="auto"/>
      </w:divBdr>
      <w:divsChild>
        <w:div w:id="2111777938">
          <w:marLeft w:val="547"/>
          <w:marRight w:val="0"/>
          <w:marTop w:val="211"/>
          <w:marBottom w:val="0"/>
          <w:divBdr>
            <w:top w:val="none" w:sz="0" w:space="0" w:color="auto"/>
            <w:left w:val="none" w:sz="0" w:space="0" w:color="auto"/>
            <w:bottom w:val="none" w:sz="0" w:space="0" w:color="auto"/>
            <w:right w:val="none" w:sz="0" w:space="0" w:color="auto"/>
          </w:divBdr>
        </w:div>
        <w:div w:id="2111777946">
          <w:marLeft w:val="547"/>
          <w:marRight w:val="0"/>
          <w:marTop w:val="211"/>
          <w:marBottom w:val="0"/>
          <w:divBdr>
            <w:top w:val="none" w:sz="0" w:space="0" w:color="auto"/>
            <w:left w:val="none" w:sz="0" w:space="0" w:color="auto"/>
            <w:bottom w:val="none" w:sz="0" w:space="0" w:color="auto"/>
            <w:right w:val="none" w:sz="0" w:space="0" w:color="auto"/>
          </w:divBdr>
        </w:div>
        <w:div w:id="2111777951">
          <w:marLeft w:val="547"/>
          <w:marRight w:val="0"/>
          <w:marTop w:val="211"/>
          <w:marBottom w:val="0"/>
          <w:divBdr>
            <w:top w:val="none" w:sz="0" w:space="0" w:color="auto"/>
            <w:left w:val="none" w:sz="0" w:space="0" w:color="auto"/>
            <w:bottom w:val="none" w:sz="0" w:space="0" w:color="auto"/>
            <w:right w:val="none" w:sz="0" w:space="0" w:color="auto"/>
          </w:divBdr>
        </w:div>
      </w:divsChild>
    </w:div>
    <w:div w:id="2111777966">
      <w:marLeft w:val="0"/>
      <w:marRight w:val="0"/>
      <w:marTop w:val="0"/>
      <w:marBottom w:val="0"/>
      <w:divBdr>
        <w:top w:val="none" w:sz="0" w:space="0" w:color="auto"/>
        <w:left w:val="none" w:sz="0" w:space="0" w:color="auto"/>
        <w:bottom w:val="none" w:sz="0" w:space="0" w:color="auto"/>
        <w:right w:val="none" w:sz="0" w:space="0" w:color="auto"/>
      </w:divBdr>
      <w:divsChild>
        <w:div w:id="2111777937">
          <w:marLeft w:val="547"/>
          <w:marRight w:val="0"/>
          <w:marTop w:val="173"/>
          <w:marBottom w:val="0"/>
          <w:divBdr>
            <w:top w:val="none" w:sz="0" w:space="0" w:color="auto"/>
            <w:left w:val="none" w:sz="0" w:space="0" w:color="auto"/>
            <w:bottom w:val="none" w:sz="0" w:space="0" w:color="auto"/>
            <w:right w:val="none" w:sz="0" w:space="0" w:color="auto"/>
          </w:divBdr>
        </w:div>
        <w:div w:id="2111777942">
          <w:marLeft w:val="547"/>
          <w:marRight w:val="0"/>
          <w:marTop w:val="173"/>
          <w:marBottom w:val="0"/>
          <w:divBdr>
            <w:top w:val="none" w:sz="0" w:space="0" w:color="auto"/>
            <w:left w:val="none" w:sz="0" w:space="0" w:color="auto"/>
            <w:bottom w:val="none" w:sz="0" w:space="0" w:color="auto"/>
            <w:right w:val="none" w:sz="0" w:space="0" w:color="auto"/>
          </w:divBdr>
        </w:div>
      </w:divsChild>
    </w:div>
    <w:div w:id="2111777967">
      <w:marLeft w:val="0"/>
      <w:marRight w:val="0"/>
      <w:marTop w:val="0"/>
      <w:marBottom w:val="0"/>
      <w:divBdr>
        <w:top w:val="none" w:sz="0" w:space="0" w:color="auto"/>
        <w:left w:val="none" w:sz="0" w:space="0" w:color="auto"/>
        <w:bottom w:val="none" w:sz="0" w:space="0" w:color="auto"/>
        <w:right w:val="none" w:sz="0" w:space="0" w:color="auto"/>
      </w:divBdr>
      <w:divsChild>
        <w:div w:id="2111777918">
          <w:marLeft w:val="547"/>
          <w:marRight w:val="0"/>
          <w:marTop w:val="211"/>
          <w:marBottom w:val="0"/>
          <w:divBdr>
            <w:top w:val="none" w:sz="0" w:space="0" w:color="auto"/>
            <w:left w:val="none" w:sz="0" w:space="0" w:color="auto"/>
            <w:bottom w:val="none" w:sz="0" w:space="0" w:color="auto"/>
            <w:right w:val="none" w:sz="0" w:space="0" w:color="auto"/>
          </w:divBdr>
        </w:div>
        <w:div w:id="2111777919">
          <w:marLeft w:val="547"/>
          <w:marRight w:val="0"/>
          <w:marTop w:val="211"/>
          <w:marBottom w:val="0"/>
          <w:divBdr>
            <w:top w:val="none" w:sz="0" w:space="0" w:color="auto"/>
            <w:left w:val="none" w:sz="0" w:space="0" w:color="auto"/>
            <w:bottom w:val="none" w:sz="0" w:space="0" w:color="auto"/>
            <w:right w:val="none" w:sz="0" w:space="0" w:color="auto"/>
          </w:divBdr>
        </w:div>
      </w:divsChild>
    </w:div>
    <w:div w:id="2111777969">
      <w:marLeft w:val="0"/>
      <w:marRight w:val="0"/>
      <w:marTop w:val="0"/>
      <w:marBottom w:val="0"/>
      <w:divBdr>
        <w:top w:val="none" w:sz="0" w:space="0" w:color="auto"/>
        <w:left w:val="none" w:sz="0" w:space="0" w:color="auto"/>
        <w:bottom w:val="none" w:sz="0" w:space="0" w:color="auto"/>
        <w:right w:val="none" w:sz="0" w:space="0" w:color="auto"/>
      </w:divBdr>
      <w:divsChild>
        <w:div w:id="2111777926">
          <w:marLeft w:val="547"/>
          <w:marRight w:val="0"/>
          <w:marTop w:val="154"/>
          <w:marBottom w:val="0"/>
          <w:divBdr>
            <w:top w:val="none" w:sz="0" w:space="0" w:color="auto"/>
            <w:left w:val="none" w:sz="0" w:space="0" w:color="auto"/>
            <w:bottom w:val="none" w:sz="0" w:space="0" w:color="auto"/>
            <w:right w:val="none" w:sz="0" w:space="0" w:color="auto"/>
          </w:divBdr>
        </w:div>
        <w:div w:id="2111777929">
          <w:marLeft w:val="547"/>
          <w:marRight w:val="0"/>
          <w:marTop w:val="154"/>
          <w:marBottom w:val="0"/>
          <w:divBdr>
            <w:top w:val="none" w:sz="0" w:space="0" w:color="auto"/>
            <w:left w:val="none" w:sz="0" w:space="0" w:color="auto"/>
            <w:bottom w:val="none" w:sz="0" w:space="0" w:color="auto"/>
            <w:right w:val="none" w:sz="0" w:space="0" w:color="auto"/>
          </w:divBdr>
        </w:div>
        <w:div w:id="2111777954">
          <w:marLeft w:val="547"/>
          <w:marRight w:val="0"/>
          <w:marTop w:val="154"/>
          <w:marBottom w:val="0"/>
          <w:divBdr>
            <w:top w:val="none" w:sz="0" w:space="0" w:color="auto"/>
            <w:left w:val="none" w:sz="0" w:space="0" w:color="auto"/>
            <w:bottom w:val="none" w:sz="0" w:space="0" w:color="auto"/>
            <w:right w:val="none" w:sz="0" w:space="0" w:color="auto"/>
          </w:divBdr>
        </w:div>
      </w:divsChild>
    </w:div>
    <w:div w:id="2111777970">
      <w:marLeft w:val="0"/>
      <w:marRight w:val="0"/>
      <w:marTop w:val="0"/>
      <w:marBottom w:val="0"/>
      <w:divBdr>
        <w:top w:val="none" w:sz="0" w:space="0" w:color="auto"/>
        <w:left w:val="none" w:sz="0" w:space="0" w:color="auto"/>
        <w:bottom w:val="none" w:sz="0" w:space="0" w:color="auto"/>
        <w:right w:val="none" w:sz="0" w:space="0" w:color="auto"/>
      </w:divBdr>
      <w:divsChild>
        <w:div w:id="2111777904">
          <w:marLeft w:val="547"/>
          <w:marRight w:val="0"/>
          <w:marTop w:val="211"/>
          <w:marBottom w:val="0"/>
          <w:divBdr>
            <w:top w:val="none" w:sz="0" w:space="0" w:color="auto"/>
            <w:left w:val="none" w:sz="0" w:space="0" w:color="auto"/>
            <w:bottom w:val="none" w:sz="0" w:space="0" w:color="auto"/>
            <w:right w:val="none" w:sz="0" w:space="0" w:color="auto"/>
          </w:divBdr>
        </w:div>
        <w:div w:id="2111777912">
          <w:marLeft w:val="547"/>
          <w:marRight w:val="0"/>
          <w:marTop w:val="211"/>
          <w:marBottom w:val="0"/>
          <w:divBdr>
            <w:top w:val="none" w:sz="0" w:space="0" w:color="auto"/>
            <w:left w:val="none" w:sz="0" w:space="0" w:color="auto"/>
            <w:bottom w:val="none" w:sz="0" w:space="0" w:color="auto"/>
            <w:right w:val="none" w:sz="0" w:space="0" w:color="auto"/>
          </w:divBdr>
        </w:div>
        <w:div w:id="2111777922">
          <w:marLeft w:val="547"/>
          <w:marRight w:val="0"/>
          <w:marTop w:val="211"/>
          <w:marBottom w:val="0"/>
          <w:divBdr>
            <w:top w:val="none" w:sz="0" w:space="0" w:color="auto"/>
            <w:left w:val="none" w:sz="0" w:space="0" w:color="auto"/>
            <w:bottom w:val="none" w:sz="0" w:space="0" w:color="auto"/>
            <w:right w:val="none" w:sz="0" w:space="0" w:color="auto"/>
          </w:divBdr>
        </w:div>
      </w:divsChild>
    </w:div>
    <w:div w:id="2111777978">
      <w:marLeft w:val="0"/>
      <w:marRight w:val="0"/>
      <w:marTop w:val="0"/>
      <w:marBottom w:val="0"/>
      <w:divBdr>
        <w:top w:val="none" w:sz="0" w:space="0" w:color="auto"/>
        <w:left w:val="none" w:sz="0" w:space="0" w:color="auto"/>
        <w:bottom w:val="none" w:sz="0" w:space="0" w:color="auto"/>
        <w:right w:val="none" w:sz="0" w:space="0" w:color="auto"/>
      </w:divBdr>
      <w:divsChild>
        <w:div w:id="2111777927">
          <w:marLeft w:val="547"/>
          <w:marRight w:val="0"/>
          <w:marTop w:val="211"/>
          <w:marBottom w:val="0"/>
          <w:divBdr>
            <w:top w:val="none" w:sz="0" w:space="0" w:color="auto"/>
            <w:left w:val="none" w:sz="0" w:space="0" w:color="auto"/>
            <w:bottom w:val="none" w:sz="0" w:space="0" w:color="auto"/>
            <w:right w:val="none" w:sz="0" w:space="0" w:color="auto"/>
          </w:divBdr>
        </w:div>
        <w:div w:id="2111777930">
          <w:marLeft w:val="547"/>
          <w:marRight w:val="0"/>
          <w:marTop w:val="211"/>
          <w:marBottom w:val="0"/>
          <w:divBdr>
            <w:top w:val="none" w:sz="0" w:space="0" w:color="auto"/>
            <w:left w:val="none" w:sz="0" w:space="0" w:color="auto"/>
            <w:bottom w:val="none" w:sz="0" w:space="0" w:color="auto"/>
            <w:right w:val="none" w:sz="0" w:space="0" w:color="auto"/>
          </w:divBdr>
        </w:div>
        <w:div w:id="2111777964">
          <w:marLeft w:val="547"/>
          <w:marRight w:val="0"/>
          <w:marTop w:val="211"/>
          <w:marBottom w:val="0"/>
          <w:divBdr>
            <w:top w:val="none" w:sz="0" w:space="0" w:color="auto"/>
            <w:left w:val="none" w:sz="0" w:space="0" w:color="auto"/>
            <w:bottom w:val="none" w:sz="0" w:space="0" w:color="auto"/>
            <w:right w:val="none" w:sz="0" w:space="0" w:color="auto"/>
          </w:divBdr>
        </w:div>
      </w:divsChild>
    </w:div>
    <w:div w:id="2111777980">
      <w:marLeft w:val="0"/>
      <w:marRight w:val="0"/>
      <w:marTop w:val="0"/>
      <w:marBottom w:val="0"/>
      <w:divBdr>
        <w:top w:val="none" w:sz="0" w:space="0" w:color="auto"/>
        <w:left w:val="none" w:sz="0" w:space="0" w:color="auto"/>
        <w:bottom w:val="none" w:sz="0" w:space="0" w:color="auto"/>
        <w:right w:val="none" w:sz="0" w:space="0" w:color="auto"/>
      </w:divBdr>
    </w:div>
    <w:div w:id="2111777982">
      <w:marLeft w:val="0"/>
      <w:marRight w:val="0"/>
      <w:marTop w:val="0"/>
      <w:marBottom w:val="0"/>
      <w:divBdr>
        <w:top w:val="none" w:sz="0" w:space="0" w:color="auto"/>
        <w:left w:val="none" w:sz="0" w:space="0" w:color="auto"/>
        <w:bottom w:val="none" w:sz="0" w:space="0" w:color="auto"/>
        <w:right w:val="none" w:sz="0" w:space="0" w:color="auto"/>
      </w:divBdr>
      <w:divsChild>
        <w:div w:id="2111777931">
          <w:marLeft w:val="1166"/>
          <w:marRight w:val="0"/>
          <w:marTop w:val="154"/>
          <w:marBottom w:val="0"/>
          <w:divBdr>
            <w:top w:val="none" w:sz="0" w:space="0" w:color="auto"/>
            <w:left w:val="none" w:sz="0" w:space="0" w:color="auto"/>
            <w:bottom w:val="none" w:sz="0" w:space="0" w:color="auto"/>
            <w:right w:val="none" w:sz="0" w:space="0" w:color="auto"/>
          </w:divBdr>
        </w:div>
        <w:div w:id="2111777957">
          <w:marLeft w:val="547"/>
          <w:marRight w:val="0"/>
          <w:marTop w:val="173"/>
          <w:marBottom w:val="0"/>
          <w:divBdr>
            <w:top w:val="none" w:sz="0" w:space="0" w:color="auto"/>
            <w:left w:val="none" w:sz="0" w:space="0" w:color="auto"/>
            <w:bottom w:val="none" w:sz="0" w:space="0" w:color="auto"/>
            <w:right w:val="none" w:sz="0" w:space="0" w:color="auto"/>
          </w:divBdr>
        </w:div>
        <w:div w:id="2111777960">
          <w:marLeft w:val="547"/>
          <w:marRight w:val="0"/>
          <w:marTop w:val="173"/>
          <w:marBottom w:val="0"/>
          <w:divBdr>
            <w:top w:val="none" w:sz="0" w:space="0" w:color="auto"/>
            <w:left w:val="none" w:sz="0" w:space="0" w:color="auto"/>
            <w:bottom w:val="none" w:sz="0" w:space="0" w:color="auto"/>
            <w:right w:val="none" w:sz="0" w:space="0" w:color="auto"/>
          </w:divBdr>
        </w:div>
      </w:divsChild>
    </w:div>
    <w:div w:id="2111777983">
      <w:marLeft w:val="0"/>
      <w:marRight w:val="0"/>
      <w:marTop w:val="0"/>
      <w:marBottom w:val="0"/>
      <w:divBdr>
        <w:top w:val="none" w:sz="0" w:space="0" w:color="auto"/>
        <w:left w:val="none" w:sz="0" w:space="0" w:color="auto"/>
        <w:bottom w:val="none" w:sz="0" w:space="0" w:color="auto"/>
        <w:right w:val="none" w:sz="0" w:space="0" w:color="auto"/>
      </w:divBdr>
      <w:divsChild>
        <w:div w:id="2111777907">
          <w:marLeft w:val="547"/>
          <w:marRight w:val="0"/>
          <w:marTop w:val="173"/>
          <w:marBottom w:val="0"/>
          <w:divBdr>
            <w:top w:val="none" w:sz="0" w:space="0" w:color="auto"/>
            <w:left w:val="none" w:sz="0" w:space="0" w:color="auto"/>
            <w:bottom w:val="none" w:sz="0" w:space="0" w:color="auto"/>
            <w:right w:val="none" w:sz="0" w:space="0" w:color="auto"/>
          </w:divBdr>
        </w:div>
        <w:div w:id="2111777961">
          <w:marLeft w:val="547"/>
          <w:marRight w:val="0"/>
          <w:marTop w:val="173"/>
          <w:marBottom w:val="0"/>
          <w:divBdr>
            <w:top w:val="none" w:sz="0" w:space="0" w:color="auto"/>
            <w:left w:val="none" w:sz="0" w:space="0" w:color="auto"/>
            <w:bottom w:val="none" w:sz="0" w:space="0" w:color="auto"/>
            <w:right w:val="none" w:sz="0" w:space="0" w:color="auto"/>
          </w:divBdr>
        </w:div>
        <w:div w:id="2111777972">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ott.currie\Local%20Settings\Temporary%20Internet%20Files\Content.Outlook\NBT910ZF\intro_coi_pg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673A72-DEF4-44E1-BF7C-0874A3568D22}" type="doc">
      <dgm:prSet loTypeId="urn:microsoft.com/office/officeart/2005/8/layout/arrow4" loCatId="relationship" qsTypeId="urn:microsoft.com/office/officeart/2005/8/quickstyle/simple1" qsCatId="simple" csTypeId="urn:microsoft.com/office/officeart/2005/8/colors/accent1_2" csCatId="accent1" phldr="1"/>
      <dgm:spPr/>
      <dgm:t>
        <a:bodyPr/>
        <a:lstStyle/>
        <a:p>
          <a:endParaRPr lang="en-US"/>
        </a:p>
      </dgm:t>
    </dgm:pt>
    <dgm:pt modelId="{1D929713-BFB0-4980-8EB1-4C727ADD3047}">
      <dgm:prSet phldrT="[Text]" custT="1"/>
      <dgm:spPr/>
      <dgm:t>
        <a:bodyPr/>
        <a:lstStyle/>
        <a:p>
          <a:r>
            <a:rPr lang="en-US" sz="2400" dirty="0"/>
            <a:t>Gain</a:t>
          </a:r>
        </a:p>
      </dgm:t>
    </dgm:pt>
    <dgm:pt modelId="{C1F7A21D-D8FB-4B10-B741-7BD4B04DACE8}" type="parTrans" cxnId="{BD3F12F1-1C21-4BB2-8080-F0CA40A179D6}">
      <dgm:prSet/>
      <dgm:spPr/>
      <dgm:t>
        <a:bodyPr/>
        <a:lstStyle/>
        <a:p>
          <a:endParaRPr lang="en-US"/>
        </a:p>
      </dgm:t>
    </dgm:pt>
    <dgm:pt modelId="{A5ABEE7A-6735-47CD-8E29-4FF7B28E6B5B}" type="sibTrans" cxnId="{BD3F12F1-1C21-4BB2-8080-F0CA40A179D6}">
      <dgm:prSet/>
      <dgm:spPr/>
      <dgm:t>
        <a:bodyPr/>
        <a:lstStyle/>
        <a:p>
          <a:endParaRPr lang="en-US"/>
        </a:p>
      </dgm:t>
    </dgm:pt>
    <dgm:pt modelId="{2CF09569-E914-4065-84CD-51FD2BCDA44E}">
      <dgm:prSet phldrT="[Text]" custT="1"/>
      <dgm:spPr/>
      <dgm:t>
        <a:bodyPr/>
        <a:lstStyle/>
        <a:p>
          <a:r>
            <a:rPr lang="en-US" sz="2400" dirty="0"/>
            <a:t>Loss</a:t>
          </a:r>
        </a:p>
      </dgm:t>
    </dgm:pt>
    <dgm:pt modelId="{B3ACAFFC-2E06-46D3-BCB8-B9EED89D4655}" type="parTrans" cxnId="{09ABF249-71E1-408D-996B-8485BF9BB0B0}">
      <dgm:prSet/>
      <dgm:spPr/>
      <dgm:t>
        <a:bodyPr/>
        <a:lstStyle/>
        <a:p>
          <a:endParaRPr lang="en-US"/>
        </a:p>
      </dgm:t>
    </dgm:pt>
    <dgm:pt modelId="{4627E1DF-8641-4477-892D-58F1610C3809}" type="sibTrans" cxnId="{09ABF249-71E1-408D-996B-8485BF9BB0B0}">
      <dgm:prSet/>
      <dgm:spPr/>
      <dgm:t>
        <a:bodyPr/>
        <a:lstStyle/>
        <a:p>
          <a:endParaRPr lang="en-US"/>
        </a:p>
      </dgm:t>
    </dgm:pt>
    <dgm:pt modelId="{CB94666C-BC45-4A63-94E8-C23602EFC662}" type="pres">
      <dgm:prSet presAssocID="{B4673A72-DEF4-44E1-BF7C-0874A3568D22}" presName="compositeShape" presStyleCnt="0">
        <dgm:presLayoutVars>
          <dgm:chMax val="2"/>
          <dgm:dir/>
          <dgm:resizeHandles val="exact"/>
        </dgm:presLayoutVars>
      </dgm:prSet>
      <dgm:spPr/>
      <dgm:t>
        <a:bodyPr/>
        <a:lstStyle/>
        <a:p>
          <a:endParaRPr lang="en-US"/>
        </a:p>
      </dgm:t>
    </dgm:pt>
    <dgm:pt modelId="{96753C01-D1F4-4D00-AC71-8B47FE355BB6}" type="pres">
      <dgm:prSet presAssocID="{1D929713-BFB0-4980-8EB1-4C727ADD3047}" presName="upArrow" presStyleLbl="node1" presStyleIdx="0" presStyleCnt="2" custScaleY="85027">
        <dgm:style>
          <a:lnRef idx="0">
            <a:schemeClr val="accent5"/>
          </a:lnRef>
          <a:fillRef idx="3">
            <a:schemeClr val="accent5"/>
          </a:fillRef>
          <a:effectRef idx="3">
            <a:schemeClr val="accent5"/>
          </a:effectRef>
          <a:fontRef idx="minor">
            <a:schemeClr val="lt1"/>
          </a:fontRef>
        </dgm:style>
      </dgm:prSet>
      <dgm:spPr/>
    </dgm:pt>
    <dgm:pt modelId="{07481CCE-6587-4796-8B0E-71F8E8E9A593}" type="pres">
      <dgm:prSet presAssocID="{1D929713-BFB0-4980-8EB1-4C727ADD3047}" presName="upArrowText" presStyleLbl="revTx" presStyleIdx="0" presStyleCnt="2">
        <dgm:presLayoutVars>
          <dgm:chMax val="0"/>
          <dgm:bulletEnabled val="1"/>
        </dgm:presLayoutVars>
      </dgm:prSet>
      <dgm:spPr/>
      <dgm:t>
        <a:bodyPr/>
        <a:lstStyle/>
        <a:p>
          <a:endParaRPr lang="en-US"/>
        </a:p>
      </dgm:t>
    </dgm:pt>
    <dgm:pt modelId="{128216B3-4D79-493F-A171-F2956270A75F}" type="pres">
      <dgm:prSet presAssocID="{2CF09569-E914-4065-84CD-51FD2BCDA44E}" presName="downArrow" presStyleLbl="node1" presStyleIdx="1" presStyleCnt="2" custScaleY="84259">
        <dgm:style>
          <a:lnRef idx="0">
            <a:schemeClr val="accent2"/>
          </a:lnRef>
          <a:fillRef idx="3">
            <a:schemeClr val="accent2"/>
          </a:fillRef>
          <a:effectRef idx="3">
            <a:schemeClr val="accent2"/>
          </a:effectRef>
          <a:fontRef idx="minor">
            <a:schemeClr val="lt1"/>
          </a:fontRef>
        </dgm:style>
      </dgm:prSet>
      <dgm:spPr/>
    </dgm:pt>
    <dgm:pt modelId="{50236F5E-FA29-433D-B3E7-E629045C9611}" type="pres">
      <dgm:prSet presAssocID="{2CF09569-E914-4065-84CD-51FD2BCDA44E}" presName="downArrowText" presStyleLbl="revTx" presStyleIdx="1" presStyleCnt="2">
        <dgm:presLayoutVars>
          <dgm:chMax val="0"/>
          <dgm:bulletEnabled val="1"/>
        </dgm:presLayoutVars>
      </dgm:prSet>
      <dgm:spPr/>
      <dgm:t>
        <a:bodyPr/>
        <a:lstStyle/>
        <a:p>
          <a:endParaRPr lang="en-US"/>
        </a:p>
      </dgm:t>
    </dgm:pt>
  </dgm:ptLst>
  <dgm:cxnLst>
    <dgm:cxn modelId="{09ABF249-71E1-408D-996B-8485BF9BB0B0}" srcId="{B4673A72-DEF4-44E1-BF7C-0874A3568D22}" destId="{2CF09569-E914-4065-84CD-51FD2BCDA44E}" srcOrd="1" destOrd="0" parTransId="{B3ACAFFC-2E06-46D3-BCB8-B9EED89D4655}" sibTransId="{4627E1DF-8641-4477-892D-58F1610C3809}"/>
    <dgm:cxn modelId="{BD3F12F1-1C21-4BB2-8080-F0CA40A179D6}" srcId="{B4673A72-DEF4-44E1-BF7C-0874A3568D22}" destId="{1D929713-BFB0-4980-8EB1-4C727ADD3047}" srcOrd="0" destOrd="0" parTransId="{C1F7A21D-D8FB-4B10-B741-7BD4B04DACE8}" sibTransId="{A5ABEE7A-6735-47CD-8E29-4FF7B28E6B5B}"/>
    <dgm:cxn modelId="{FBFB6FA4-6970-45E5-998C-C02725C980BE}" type="presOf" srcId="{1D929713-BFB0-4980-8EB1-4C727ADD3047}" destId="{07481CCE-6587-4796-8B0E-71F8E8E9A593}" srcOrd="0" destOrd="0" presId="urn:microsoft.com/office/officeart/2005/8/layout/arrow4"/>
    <dgm:cxn modelId="{CE0D8D0C-C975-4924-B516-4DA5BE257D3E}" type="presOf" srcId="{B4673A72-DEF4-44E1-BF7C-0874A3568D22}" destId="{CB94666C-BC45-4A63-94E8-C23602EFC662}" srcOrd="0" destOrd="0" presId="urn:microsoft.com/office/officeart/2005/8/layout/arrow4"/>
    <dgm:cxn modelId="{7E1B3101-6D64-42BB-AC5D-EEAD123F8F0F}" type="presOf" srcId="{2CF09569-E914-4065-84CD-51FD2BCDA44E}" destId="{50236F5E-FA29-433D-B3E7-E629045C9611}" srcOrd="0" destOrd="0" presId="urn:microsoft.com/office/officeart/2005/8/layout/arrow4"/>
    <dgm:cxn modelId="{29F946C9-5EF9-409B-ACEA-B1C239E2176E}" type="presParOf" srcId="{CB94666C-BC45-4A63-94E8-C23602EFC662}" destId="{96753C01-D1F4-4D00-AC71-8B47FE355BB6}" srcOrd="0" destOrd="0" presId="urn:microsoft.com/office/officeart/2005/8/layout/arrow4"/>
    <dgm:cxn modelId="{B33DF2E6-7E5E-409A-A37D-BC1B0258EDC9}" type="presParOf" srcId="{CB94666C-BC45-4A63-94E8-C23602EFC662}" destId="{07481CCE-6587-4796-8B0E-71F8E8E9A593}" srcOrd="1" destOrd="0" presId="urn:microsoft.com/office/officeart/2005/8/layout/arrow4"/>
    <dgm:cxn modelId="{30B02252-4897-4D4A-8E8B-1B1122D72440}" type="presParOf" srcId="{CB94666C-BC45-4A63-94E8-C23602EFC662}" destId="{128216B3-4D79-493F-A171-F2956270A75F}" srcOrd="2" destOrd="0" presId="urn:microsoft.com/office/officeart/2005/8/layout/arrow4"/>
    <dgm:cxn modelId="{17A2CE6B-5467-43C2-B5E1-5E8C78ADCCBB}" type="presParOf" srcId="{CB94666C-BC45-4A63-94E8-C23602EFC662}" destId="{50236F5E-FA29-433D-B3E7-E629045C9611}" srcOrd="3" destOrd="0" presId="urn:microsoft.com/office/officeart/2005/8/layout/arrow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6753C01-D1F4-4D00-AC71-8B47FE355BB6}">
      <dsp:nvSpPr>
        <dsp:cNvPr id="0" name=""/>
        <dsp:cNvSpPr/>
      </dsp:nvSpPr>
      <dsp:spPr>
        <a:xfrm>
          <a:off x="1503" y="103825"/>
          <a:ext cx="902322" cy="1179188"/>
        </a:xfrm>
        <a:prstGeom prst="upArrow">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sp>
    <dsp:sp modelId="{07481CCE-6587-4796-8B0E-71F8E8E9A593}">
      <dsp:nvSpPr>
        <dsp:cNvPr id="0" name=""/>
        <dsp:cNvSpPr/>
      </dsp:nvSpPr>
      <dsp:spPr>
        <a:xfrm>
          <a:off x="930895" y="0"/>
          <a:ext cx="1531213" cy="1386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0688" tIns="0" rIns="170688" bIns="170688" numCol="1" spcCol="1270" anchor="ctr" anchorCtr="0">
          <a:noAutofit/>
        </a:bodyPr>
        <a:lstStyle/>
        <a:p>
          <a:pPr lvl="0" algn="l" defTabSz="1066800">
            <a:lnSpc>
              <a:spcPct val="90000"/>
            </a:lnSpc>
            <a:spcBef>
              <a:spcPct val="0"/>
            </a:spcBef>
            <a:spcAft>
              <a:spcPct val="35000"/>
            </a:spcAft>
          </a:pPr>
          <a:r>
            <a:rPr lang="en-US" sz="2400" kern="1200" dirty="0"/>
            <a:t>Gain</a:t>
          </a:r>
        </a:p>
      </dsp:txBody>
      <dsp:txXfrm>
        <a:off x="930895" y="0"/>
        <a:ext cx="1531213" cy="1386840"/>
      </dsp:txXfrm>
    </dsp:sp>
    <dsp:sp modelId="{128216B3-4D79-493F-A171-F2956270A75F}">
      <dsp:nvSpPr>
        <dsp:cNvPr id="0" name=""/>
        <dsp:cNvSpPr/>
      </dsp:nvSpPr>
      <dsp:spPr>
        <a:xfrm>
          <a:off x="272200" y="1611561"/>
          <a:ext cx="902322" cy="1168537"/>
        </a:xfrm>
        <a:prstGeom prst="downArrow">
          <a:avLst/>
        </a:prstGeom>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2"/>
        </a:lnRef>
        <a:fillRef idx="3">
          <a:schemeClr val="accent2"/>
        </a:fillRef>
        <a:effectRef idx="3">
          <a:schemeClr val="accent2"/>
        </a:effectRef>
        <a:fontRef idx="minor">
          <a:schemeClr val="lt1"/>
        </a:fontRef>
      </dsp:style>
    </dsp:sp>
    <dsp:sp modelId="{50236F5E-FA29-433D-B3E7-E629045C9611}">
      <dsp:nvSpPr>
        <dsp:cNvPr id="0" name=""/>
        <dsp:cNvSpPr/>
      </dsp:nvSpPr>
      <dsp:spPr>
        <a:xfrm>
          <a:off x="1201592" y="1502409"/>
          <a:ext cx="1531213" cy="1386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0688" tIns="0" rIns="170688" bIns="170688" numCol="1" spcCol="1270" anchor="ctr" anchorCtr="0">
          <a:noAutofit/>
        </a:bodyPr>
        <a:lstStyle/>
        <a:p>
          <a:pPr lvl="0" algn="l" defTabSz="1066800">
            <a:lnSpc>
              <a:spcPct val="90000"/>
            </a:lnSpc>
            <a:spcBef>
              <a:spcPct val="0"/>
            </a:spcBef>
            <a:spcAft>
              <a:spcPct val="35000"/>
            </a:spcAft>
          </a:pPr>
          <a:r>
            <a:rPr lang="en-US" sz="2400" kern="1200" dirty="0"/>
            <a:t>Loss</a:t>
          </a:r>
        </a:p>
      </dsp:txBody>
      <dsp:txXfrm>
        <a:off x="1201592" y="1502409"/>
        <a:ext cx="1531213" cy="1386840"/>
      </dsp:txXfrm>
    </dsp:sp>
  </dsp:spTree>
</dsp:drawing>
</file>

<file path=word/diagrams/layout1.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E0168-9EF7-4880-9832-6275784C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intro_coi_pg1.dotx</Template>
  <TotalTime>1</TotalTime>
  <Pages>8</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Contents</vt:lpstr>
    </vt:vector>
  </TitlesOfParts>
  <Company>WPI Inc</Company>
  <LinksUpToDate>false</LinksUpToDate>
  <CharactersWithSpaces>10531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scott.currie</dc:creator>
  <cp:keywords/>
  <dc:description/>
  <cp:lastModifiedBy>clkanepi</cp:lastModifiedBy>
  <cp:revision>2</cp:revision>
  <cp:lastPrinted>2011-08-29T16:58:00Z</cp:lastPrinted>
  <dcterms:created xsi:type="dcterms:W3CDTF">2012-01-19T15:24:00Z</dcterms:created>
  <dcterms:modified xsi:type="dcterms:W3CDTF">2012-01-19T15:24:00Z</dcterms:modified>
</cp:coreProperties>
</file>