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933AD" w14:textId="774792FC" w:rsidR="00386D40" w:rsidRDefault="00386D40" w:rsidP="00386D40">
      <w:r>
        <w:t xml:space="preserve">Welcome to the ethics advice and counsel quick start guide.  If you are watching this video, you have probably been recently assigned duties providing ethics advice, for the first time.  </w:t>
      </w:r>
    </w:p>
    <w:p w14:paraId="40E05A93" w14:textId="770C634F" w:rsidR="00386D40" w:rsidRDefault="00386D40" w:rsidP="00386D40">
      <w:r>
        <w:t xml:space="preserve">In this short video, we’ll briefly </w:t>
      </w:r>
      <w:r w:rsidR="00FE3A19">
        <w:t xml:space="preserve">discuss </w:t>
      </w:r>
      <w:r>
        <w:t xml:space="preserve">the purpose of ethics advice, who should care about </w:t>
      </w:r>
      <w:r w:rsidR="00FE3A19">
        <w:t>it</w:t>
      </w:r>
      <w:r>
        <w:t xml:space="preserve">, what we need to know to provide </w:t>
      </w:r>
      <w:r w:rsidR="00FE3A19">
        <w:t>it</w:t>
      </w:r>
      <w:r>
        <w:t xml:space="preserve">, and how.  </w:t>
      </w:r>
    </w:p>
    <w:p w14:paraId="5CEE8120" w14:textId="314AD6BF" w:rsidR="00386D40" w:rsidRDefault="00386D40" w:rsidP="00386D40">
      <w:r>
        <w:t>We’ll then briefly describe the resources that can help when providing ethics advice</w:t>
      </w:r>
      <w:r w:rsidR="009E64B9">
        <w:t>; and f</w:t>
      </w:r>
      <w:r>
        <w:t>inally</w:t>
      </w:r>
      <w:r w:rsidR="00FE3A19">
        <w:t>,</w:t>
      </w:r>
      <w:r>
        <w:t xml:space="preserve"> share with you some courses that can help you move from a novice </w:t>
      </w:r>
      <w:r w:rsidR="009E64B9">
        <w:t xml:space="preserve">ethics advisor to a confident and competent source of ethics guidance.  </w:t>
      </w:r>
    </w:p>
    <w:p w14:paraId="63AFEB83" w14:textId="7E70EC24" w:rsidR="00716418" w:rsidRPr="00716418" w:rsidRDefault="00716418" w:rsidP="00386D40">
      <w:pPr>
        <w:rPr>
          <w:b/>
          <w:bCs/>
        </w:rPr>
      </w:pPr>
      <w:r w:rsidRPr="00716418">
        <w:rPr>
          <w:b/>
          <w:bCs/>
        </w:rPr>
        <w:t>Purpose</w:t>
      </w:r>
    </w:p>
    <w:p w14:paraId="38DC2655" w14:textId="1F1D1968" w:rsidR="009E64B9" w:rsidRDefault="00880327" w:rsidP="00386D40">
      <w:r>
        <w:t xml:space="preserve">Let’s start with the purpose of ethics advice.  </w:t>
      </w:r>
      <w:r w:rsidR="009C3A7D">
        <w:t>The primary function of ethics advice in the executive branch is to help protect your agency.  You may be providing advice directly to an employee, but the agency is your client</w:t>
      </w:r>
      <w:r w:rsidR="00D54162">
        <w:t>,</w:t>
      </w:r>
      <w:r w:rsidR="009C3A7D">
        <w:t xml:space="preserve"> and its interests should drive your advice.  </w:t>
      </w:r>
      <w:r w:rsidR="00701FE1">
        <w:t>The good news is, very often, the interests of your agency and the employee you are advising</w:t>
      </w:r>
      <w:r w:rsidR="00716418">
        <w:t>,</w:t>
      </w:r>
      <w:r w:rsidR="00701FE1">
        <w:t xml:space="preserve"> align.  </w:t>
      </w:r>
      <w:r w:rsidR="00716418">
        <w:t xml:space="preserve">Investigations and scandal can harm employees individually as well as your agency and the </w:t>
      </w:r>
      <w:proofErr w:type="gramStart"/>
      <w:r w:rsidR="00716418">
        <w:t>government as a whole</w:t>
      </w:r>
      <w:proofErr w:type="gramEnd"/>
      <w:r w:rsidR="00716418">
        <w:t xml:space="preserve">.  So, as we advise employees, we should keep in mind that our agency is the </w:t>
      </w:r>
      <w:r w:rsidR="00D54162">
        <w:t>client and</w:t>
      </w:r>
      <w:r w:rsidR="00737AB2">
        <w:t xml:space="preserve"> protecting the </w:t>
      </w:r>
      <w:proofErr w:type="gramStart"/>
      <w:r w:rsidR="00737AB2">
        <w:t>public</w:t>
      </w:r>
      <w:proofErr w:type="gramEnd"/>
      <w:r w:rsidR="00737AB2">
        <w:t xml:space="preserve"> trust while</w:t>
      </w:r>
      <w:r w:rsidR="00716418">
        <w:t xml:space="preserve"> avoiding negative outcomes for all is the goal.   </w:t>
      </w:r>
    </w:p>
    <w:p w14:paraId="31B86B08" w14:textId="7181C634" w:rsidR="00737AB2" w:rsidRPr="00737AB2" w:rsidRDefault="00737AB2" w:rsidP="00386D40">
      <w:pPr>
        <w:rPr>
          <w:b/>
          <w:bCs/>
        </w:rPr>
      </w:pPr>
      <w:r w:rsidRPr="00737AB2">
        <w:rPr>
          <w:b/>
          <w:bCs/>
        </w:rPr>
        <w:t>Who cares about ethics advice?</w:t>
      </w:r>
    </w:p>
    <w:p w14:paraId="24773068" w14:textId="5466A8F0" w:rsidR="00386D40" w:rsidRDefault="00737AB2">
      <w:r>
        <w:t>Well somewhat obviously, the employee receiving the advice, the agency</w:t>
      </w:r>
      <w:r w:rsidR="00D54162">
        <w:t>,</w:t>
      </w:r>
      <w:r>
        <w:t xml:space="preserve"> and </w:t>
      </w:r>
      <w:r w:rsidR="00D54162">
        <w:t xml:space="preserve">the </w:t>
      </w:r>
      <w:r>
        <w:t xml:space="preserve">ethics office issuing the advice care about the advice.  But others may have less direct </w:t>
      </w:r>
      <w:proofErr w:type="gramStart"/>
      <w:r>
        <w:t>interests</w:t>
      </w:r>
      <w:proofErr w:type="gramEnd"/>
      <w:r>
        <w:t xml:space="preserve"> in our advice, and we need to </w:t>
      </w:r>
      <w:r w:rsidR="004169C5">
        <w:t>be aware of them</w:t>
      </w:r>
      <w:r w:rsidR="00D54162">
        <w:t xml:space="preserve"> too</w:t>
      </w:r>
      <w:r>
        <w:t>.  In the event of an allegation or violation, Inspectors General or the Department of Justice may wish to see our advice.  Our oversight committees or other</w:t>
      </w:r>
      <w:r w:rsidR="00D54162">
        <w:t>s</w:t>
      </w:r>
      <w:r>
        <w:t xml:space="preserve"> in Congress may </w:t>
      </w:r>
      <w:r w:rsidR="00D54162">
        <w:t xml:space="preserve">also </w:t>
      </w:r>
      <w:r>
        <w:t>take an interest.  Agency stakeholders, like contractors or regulated entities</w:t>
      </w:r>
      <w:r w:rsidR="00D54162">
        <w:t>,</w:t>
      </w:r>
      <w:r>
        <w:t xml:space="preserve"> may indirectly be affected by our ethics advice.  So, when we are </w:t>
      </w:r>
      <w:r w:rsidR="00D54162">
        <w:t xml:space="preserve">providing </w:t>
      </w:r>
      <w:proofErr w:type="gramStart"/>
      <w:r>
        <w:t>advice</w:t>
      </w:r>
      <w:proofErr w:type="gramEnd"/>
      <w:r>
        <w:t xml:space="preserve"> we must </w:t>
      </w:r>
      <w:proofErr w:type="gramStart"/>
      <w:r w:rsidR="004169C5">
        <w:t>take into account</w:t>
      </w:r>
      <w:proofErr w:type="gramEnd"/>
      <w:r w:rsidR="004169C5">
        <w:t xml:space="preserve"> </w:t>
      </w:r>
      <w:r>
        <w:t xml:space="preserve">that many people, even people not immediately involved in the question at issue, may </w:t>
      </w:r>
      <w:r w:rsidR="00D54162">
        <w:t>someday</w:t>
      </w:r>
      <w:r>
        <w:t xml:space="preserve"> need to understand the advice we’ve provided and our basis for doing so.  </w:t>
      </w:r>
    </w:p>
    <w:p w14:paraId="1D6C6E67" w14:textId="2001C3C5" w:rsidR="00737AB2" w:rsidRDefault="00737AB2">
      <w:r>
        <w:t xml:space="preserve">You and your agency should </w:t>
      </w:r>
      <w:r w:rsidR="004169C5">
        <w:t xml:space="preserve">consider </w:t>
      </w:r>
      <w:proofErr w:type="gramStart"/>
      <w:r>
        <w:t>all of</w:t>
      </w:r>
      <w:proofErr w:type="gramEnd"/>
      <w:r>
        <w:t xml:space="preserve"> these stakeholders when deciding when and how to memorialize your advice to employees.  </w:t>
      </w:r>
    </w:p>
    <w:p w14:paraId="73F15C92" w14:textId="7EC02C5D" w:rsidR="004E469F" w:rsidRPr="004E469F" w:rsidRDefault="004E469F">
      <w:pPr>
        <w:rPr>
          <w:b/>
          <w:bCs/>
        </w:rPr>
      </w:pPr>
      <w:r w:rsidRPr="004E469F">
        <w:rPr>
          <w:b/>
          <w:bCs/>
        </w:rPr>
        <w:t xml:space="preserve">What do we need to know to </w:t>
      </w:r>
      <w:r w:rsidR="004169C5">
        <w:rPr>
          <w:b/>
          <w:bCs/>
        </w:rPr>
        <w:t>provide</w:t>
      </w:r>
      <w:r w:rsidR="004169C5" w:rsidRPr="004E469F">
        <w:rPr>
          <w:b/>
          <w:bCs/>
        </w:rPr>
        <w:t xml:space="preserve"> </w:t>
      </w:r>
      <w:proofErr w:type="gramStart"/>
      <w:r w:rsidRPr="004E469F">
        <w:rPr>
          <w:b/>
          <w:bCs/>
        </w:rPr>
        <w:t>ethics</w:t>
      </w:r>
      <w:proofErr w:type="gramEnd"/>
      <w:r w:rsidRPr="004E469F">
        <w:rPr>
          <w:b/>
          <w:bCs/>
        </w:rPr>
        <w:t xml:space="preserve"> advice?</w:t>
      </w:r>
    </w:p>
    <w:p w14:paraId="280A15FE" w14:textId="2D72E249" w:rsidR="00737AB2" w:rsidRDefault="004E469F">
      <w:r>
        <w:t xml:space="preserve">We need to be familiar with </w:t>
      </w:r>
      <w:proofErr w:type="gramStart"/>
      <w:r>
        <w:t>all of</w:t>
      </w:r>
      <w:proofErr w:type="gramEnd"/>
      <w:r>
        <w:t xml:space="preserve"> the </w:t>
      </w:r>
      <w:proofErr w:type="gramStart"/>
      <w:r>
        <w:t>ethics</w:t>
      </w:r>
      <w:proofErr w:type="gramEnd"/>
      <w:r>
        <w:t xml:space="preserve"> laws and regulations.  Linked below is a quick start guide to the legal geography of these authorities.  It is a good start to help understand the</w:t>
      </w:r>
      <w:r w:rsidR="004169C5">
        <w:t>m</w:t>
      </w:r>
      <w:r>
        <w:t xml:space="preserve">.  OGE finds that errors in </w:t>
      </w:r>
      <w:proofErr w:type="gramStart"/>
      <w:r>
        <w:t>ethics</w:t>
      </w:r>
      <w:proofErr w:type="gramEnd"/>
      <w:r>
        <w:t xml:space="preserve"> advice usually come from failing to consider one or more ethics rules rather than failing to properly apply a particular rule, so keeping all the authorities in mind is extremely important.  </w:t>
      </w:r>
    </w:p>
    <w:p w14:paraId="40F966F5" w14:textId="36C150F4" w:rsidR="00C51C51" w:rsidRDefault="00C51C51">
      <w:proofErr w:type="gramStart"/>
      <w:r>
        <w:lastRenderedPageBreak/>
        <w:t>But,</w:t>
      </w:r>
      <w:proofErr w:type="gramEnd"/>
      <w:r>
        <w:t xml:space="preserve"> the law is only part of the equation.  We also need to know, or be able to find, </w:t>
      </w:r>
      <w:proofErr w:type="gramStart"/>
      <w:r>
        <w:t>all of</w:t>
      </w:r>
      <w:proofErr w:type="gramEnd"/>
      <w:r>
        <w:t xml:space="preserve"> the relevant facts.  As you develop familiarity with </w:t>
      </w:r>
      <w:proofErr w:type="gramStart"/>
      <w:r>
        <w:t>the ethics</w:t>
      </w:r>
      <w:proofErr w:type="gramEnd"/>
      <w:r>
        <w:t xml:space="preserve"> laws and regulations, you’ll find it </w:t>
      </w:r>
      <w:proofErr w:type="gramStart"/>
      <w:r>
        <w:t>easier and easier</w:t>
      </w:r>
      <w:proofErr w:type="gramEnd"/>
      <w:r>
        <w:t xml:space="preserve"> to know which questions to ask when advising an employee.  It is important to remember that the employees we are advising are unlikely to be ethics experts, so we need to help them share with us the information we need to advise them completely.  </w:t>
      </w:r>
    </w:p>
    <w:p w14:paraId="387B48C9" w14:textId="2B5FDB5E" w:rsidR="00C51C51" w:rsidRDefault="00C51C51">
      <w:r>
        <w:t xml:space="preserve">So, the two big categories of information we need to provide advice are knowledge of the ethics rules and the facts available from the employee or others in our agency.  </w:t>
      </w:r>
    </w:p>
    <w:p w14:paraId="3349E9FA" w14:textId="2FD505D1" w:rsidR="00C51C51" w:rsidRDefault="00C51C51">
      <w:pPr>
        <w:rPr>
          <w:b/>
          <w:bCs/>
        </w:rPr>
      </w:pPr>
      <w:r w:rsidRPr="00C51C51">
        <w:rPr>
          <w:b/>
          <w:bCs/>
        </w:rPr>
        <w:t>So</w:t>
      </w:r>
      <w:r w:rsidR="004169C5">
        <w:rPr>
          <w:b/>
          <w:bCs/>
        </w:rPr>
        <w:t>,</w:t>
      </w:r>
      <w:r w:rsidRPr="00C51C51">
        <w:rPr>
          <w:b/>
          <w:bCs/>
        </w:rPr>
        <w:t xml:space="preserve"> how do we combine the rules and the facts to provide ethics advice?</w:t>
      </w:r>
    </w:p>
    <w:p w14:paraId="30231322" w14:textId="136E9168" w:rsidR="00C51C51" w:rsidRDefault="00C51C51">
      <w:r>
        <w:t xml:space="preserve">The bad news is, it is rarely a linear process.  </w:t>
      </w:r>
      <w:r w:rsidR="004169C5">
        <w:t>W</w:t>
      </w:r>
      <w:r>
        <w:t xml:space="preserve">e’ll </w:t>
      </w:r>
      <w:r w:rsidR="004169C5">
        <w:t xml:space="preserve">likely </w:t>
      </w:r>
      <w:r>
        <w:t xml:space="preserve">need multiple iterations of gathering more facts and looking into </w:t>
      </w:r>
      <w:r w:rsidR="004169C5">
        <w:t xml:space="preserve">the ethics </w:t>
      </w:r>
      <w:r>
        <w:t>rules.  There are a couple of ways we can visualize this process.  Here, you see it is something of a cyclical process.  We begin by knowing the rules</w:t>
      </w:r>
      <w:r w:rsidR="004169C5">
        <w:t>. T</w:t>
      </w:r>
      <w:r>
        <w:t>his helps us spot potential issues</w:t>
      </w:r>
      <w:r w:rsidR="004169C5">
        <w:t>. T</w:t>
      </w:r>
      <w:r>
        <w:t>hen</w:t>
      </w:r>
      <w:r w:rsidR="004169C5">
        <w:t>,</w:t>
      </w:r>
      <w:r>
        <w:t xml:space="preserve"> we can attend </w:t>
      </w:r>
      <w:r w:rsidR="004169C5">
        <w:t xml:space="preserve">to </w:t>
      </w:r>
      <w:r>
        <w:t>and develop the facts, and finally</w:t>
      </w:r>
      <w:r w:rsidR="004169C5">
        <w:t>,</w:t>
      </w:r>
      <w:r>
        <w:t xml:space="preserve"> apply the rules to the facts.  </w:t>
      </w:r>
      <w:r w:rsidR="004169C5">
        <w:t>A</w:t>
      </w:r>
      <w:r>
        <w:t xml:space="preserve">s we go through this cycle the first time, we </w:t>
      </w:r>
      <w:r w:rsidR="004169C5">
        <w:t xml:space="preserve">often </w:t>
      </w:r>
      <w:proofErr w:type="gramStart"/>
      <w:r>
        <w:t>uncover</w:t>
      </w:r>
      <w:proofErr w:type="gramEnd"/>
      <w:r>
        <w:t xml:space="preserve"> additional facts and need to </w:t>
      </w:r>
      <w:proofErr w:type="gramStart"/>
      <w:r>
        <w:t>look into</w:t>
      </w:r>
      <w:proofErr w:type="gramEnd"/>
      <w:r>
        <w:t xml:space="preserve"> new rules</w:t>
      </w:r>
      <w:r w:rsidR="00467CA7">
        <w:t xml:space="preserve">.  </w:t>
      </w:r>
      <w:r w:rsidR="00BD3B11">
        <w:t>So, w</w:t>
      </w:r>
      <w:r w:rsidR="004169C5">
        <w:t>e</w:t>
      </w:r>
      <w:r w:rsidR="00467CA7">
        <w:t xml:space="preserve"> must always be open to considering other rules and to be on the lookout for hidden facts that may need to be addressed.  </w:t>
      </w:r>
    </w:p>
    <w:p w14:paraId="09C41FCF" w14:textId="3AED3E2E" w:rsidR="00467CA7" w:rsidRDefault="00467CA7">
      <w:r>
        <w:t xml:space="preserve">Another way to visualize this process is </w:t>
      </w:r>
      <w:r w:rsidR="00BD3B11">
        <w:t xml:space="preserve">with </w:t>
      </w:r>
      <w:r>
        <w:t>this slightly more complex graphic.  Similarly, we start with our baseline understanding, use it to inform our collection of facts, define the questions as we spot issues, research the laws and the facts, develop mor</w:t>
      </w:r>
      <w:r w:rsidR="00BD3B11">
        <w:t>e</w:t>
      </w:r>
      <w:r>
        <w:t xml:space="preserve"> facts, define more questions as necessary</w:t>
      </w:r>
      <w:r w:rsidR="00BD3B11">
        <w:t>,</w:t>
      </w:r>
      <w:r>
        <w:t xml:space="preserve"> and then finally draft, edit</w:t>
      </w:r>
      <w:r w:rsidR="00BD3B11">
        <w:t>,</w:t>
      </w:r>
      <w:r>
        <w:t xml:space="preserve"> and </w:t>
      </w:r>
      <w:r w:rsidR="00BD3B11">
        <w:t xml:space="preserve">provide </w:t>
      </w:r>
      <w:r>
        <w:t>our advice before we properly store and review it in accordance with our agency</w:t>
      </w:r>
      <w:r w:rsidR="00BD3B11">
        <w:t>’s</w:t>
      </w:r>
      <w:r>
        <w:t xml:space="preserve"> practices.  </w:t>
      </w:r>
    </w:p>
    <w:p w14:paraId="261D2FD0" w14:textId="7893C8AD" w:rsidR="00467CA7" w:rsidRDefault="00467CA7">
      <w:r>
        <w:t xml:space="preserve">Whichever way you prefer to visualize the process, it is important to remember that the most obvious question might not be the only question, and that you need to be open to new information and </w:t>
      </w:r>
      <w:proofErr w:type="gramStart"/>
      <w:r>
        <w:t>considering</w:t>
      </w:r>
      <w:proofErr w:type="gramEnd"/>
      <w:r>
        <w:t xml:space="preserve"> additional authorities as you move through the process.  </w:t>
      </w:r>
    </w:p>
    <w:p w14:paraId="3B8462C1" w14:textId="7D836E9A" w:rsidR="00467CA7" w:rsidRDefault="00467CA7">
      <w:r>
        <w:t xml:space="preserve">Ask yourself, have I considered </w:t>
      </w:r>
      <w:proofErr w:type="gramStart"/>
      <w:r>
        <w:t>all of</w:t>
      </w:r>
      <w:proofErr w:type="gramEnd"/>
      <w:r>
        <w:t xml:space="preserve"> the ethics rules?  Am I sure I have all the facts I need?  </w:t>
      </w:r>
    </w:p>
    <w:p w14:paraId="5D06C31E" w14:textId="73419FDA" w:rsidR="00C31978" w:rsidRDefault="00C31978">
      <w:pPr>
        <w:rPr>
          <w:b/>
          <w:bCs/>
        </w:rPr>
      </w:pPr>
      <w:r w:rsidRPr="00C31978">
        <w:rPr>
          <w:b/>
          <w:bCs/>
        </w:rPr>
        <w:t>So where should you go from here?</w:t>
      </w:r>
    </w:p>
    <w:p w14:paraId="217EEF66" w14:textId="4C1FCA93" w:rsidR="00F57F9A" w:rsidRDefault="00C31978">
      <w:r>
        <w:t xml:space="preserve">To continue your learning journey, </w:t>
      </w:r>
      <w:r w:rsidR="007E7081">
        <w:t>please visit the links below. W</w:t>
      </w:r>
      <w:r>
        <w:t xml:space="preserve">e encourage you to start with the Legal Geography Quick Start Guide.  You can also </w:t>
      </w:r>
      <w:proofErr w:type="gramStart"/>
      <w:r>
        <w:t>take a look</w:t>
      </w:r>
      <w:proofErr w:type="gramEnd"/>
      <w:r>
        <w:t xml:space="preserve"> at the Gifts Quick Start </w:t>
      </w:r>
      <w:r w:rsidR="007E7081">
        <w:t>G</w:t>
      </w:r>
      <w:r>
        <w:t xml:space="preserve">uide.  Then, browse the IEG </w:t>
      </w:r>
      <w:r w:rsidR="007E7081">
        <w:t xml:space="preserve">course </w:t>
      </w:r>
      <w:r>
        <w:t xml:space="preserve">library and start learning about each and </w:t>
      </w:r>
      <w:proofErr w:type="gramStart"/>
      <w:r>
        <w:t>all of</w:t>
      </w:r>
      <w:proofErr w:type="gramEnd"/>
      <w:r>
        <w:t xml:space="preserve"> the ethics laws and regulations.  </w:t>
      </w:r>
      <w:r w:rsidR="00F57F9A">
        <w:t xml:space="preserve">You can also consult and practice using the issuing spotting checklist, linked below, and continue your learning journey by familiarizing yourself with OGE’s legal research collection, also linked below. </w:t>
      </w:r>
    </w:p>
    <w:p w14:paraId="50AB3715" w14:textId="03244530" w:rsidR="00C31978" w:rsidRDefault="00C31978">
      <w:r>
        <w:lastRenderedPageBreak/>
        <w:t>With concerted effort over time, you’ll soon be fluent in the ethics laws and regulations and be ready to start advising employees.  Remember, you can always consult with colleagues in your ethics office or your desk officer at OGE if you get stuck.</w:t>
      </w:r>
    </w:p>
    <w:p w14:paraId="64D2B734" w14:textId="47C9B11F" w:rsidR="00C31978" w:rsidRPr="00C31978" w:rsidRDefault="00C31978">
      <w:r>
        <w:t>Welcome to ethics and good luck in your learning journey!</w:t>
      </w:r>
    </w:p>
    <w:sectPr w:rsidR="00C31978" w:rsidRPr="00C31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40"/>
    <w:rsid w:val="000751CC"/>
    <w:rsid w:val="00143618"/>
    <w:rsid w:val="00282992"/>
    <w:rsid w:val="002E7F77"/>
    <w:rsid w:val="00386D40"/>
    <w:rsid w:val="004169C5"/>
    <w:rsid w:val="00467CA7"/>
    <w:rsid w:val="004E469F"/>
    <w:rsid w:val="006E1E1C"/>
    <w:rsid w:val="00701FE1"/>
    <w:rsid w:val="00716418"/>
    <w:rsid w:val="00737AB2"/>
    <w:rsid w:val="00747B92"/>
    <w:rsid w:val="00780FC0"/>
    <w:rsid w:val="007E7081"/>
    <w:rsid w:val="00880327"/>
    <w:rsid w:val="009C3A7D"/>
    <w:rsid w:val="009E64B9"/>
    <w:rsid w:val="00A54698"/>
    <w:rsid w:val="00BB4DD8"/>
    <w:rsid w:val="00BD3B11"/>
    <w:rsid w:val="00C31978"/>
    <w:rsid w:val="00C44A66"/>
    <w:rsid w:val="00C51C51"/>
    <w:rsid w:val="00D54162"/>
    <w:rsid w:val="00DA4029"/>
    <w:rsid w:val="00E8095E"/>
    <w:rsid w:val="00F57F9A"/>
    <w:rsid w:val="00FE3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3622"/>
  <w15:chartTrackingRefBased/>
  <w15:docId w15:val="{FD6D1B1D-75C1-4349-9D29-C2DA788F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D40"/>
  </w:style>
  <w:style w:type="paragraph" w:styleId="Heading1">
    <w:name w:val="heading 1"/>
    <w:basedOn w:val="Normal"/>
    <w:next w:val="Normal"/>
    <w:link w:val="Heading1Char"/>
    <w:uiPriority w:val="9"/>
    <w:qFormat/>
    <w:rsid w:val="00386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D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D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D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D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D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D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D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D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D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D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D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D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D40"/>
    <w:rPr>
      <w:rFonts w:eastAsiaTheme="majorEastAsia" w:cstheme="majorBidi"/>
      <w:color w:val="272727" w:themeColor="text1" w:themeTint="D8"/>
    </w:rPr>
  </w:style>
  <w:style w:type="paragraph" w:styleId="Title">
    <w:name w:val="Title"/>
    <w:basedOn w:val="Normal"/>
    <w:next w:val="Normal"/>
    <w:link w:val="TitleChar"/>
    <w:uiPriority w:val="10"/>
    <w:qFormat/>
    <w:rsid w:val="00386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D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D40"/>
    <w:pPr>
      <w:spacing w:before="160"/>
      <w:jc w:val="center"/>
    </w:pPr>
    <w:rPr>
      <w:i/>
      <w:iCs/>
      <w:color w:val="404040" w:themeColor="text1" w:themeTint="BF"/>
    </w:rPr>
  </w:style>
  <w:style w:type="character" w:customStyle="1" w:styleId="QuoteChar">
    <w:name w:val="Quote Char"/>
    <w:basedOn w:val="DefaultParagraphFont"/>
    <w:link w:val="Quote"/>
    <w:uiPriority w:val="29"/>
    <w:rsid w:val="00386D40"/>
    <w:rPr>
      <w:i/>
      <w:iCs/>
      <w:color w:val="404040" w:themeColor="text1" w:themeTint="BF"/>
    </w:rPr>
  </w:style>
  <w:style w:type="paragraph" w:styleId="ListParagraph">
    <w:name w:val="List Paragraph"/>
    <w:basedOn w:val="Normal"/>
    <w:uiPriority w:val="34"/>
    <w:qFormat/>
    <w:rsid w:val="00386D40"/>
    <w:pPr>
      <w:ind w:left="720"/>
      <w:contextualSpacing/>
    </w:pPr>
  </w:style>
  <w:style w:type="character" w:styleId="IntenseEmphasis">
    <w:name w:val="Intense Emphasis"/>
    <w:basedOn w:val="DefaultParagraphFont"/>
    <w:uiPriority w:val="21"/>
    <w:qFormat/>
    <w:rsid w:val="00386D40"/>
    <w:rPr>
      <w:i/>
      <w:iCs/>
      <w:color w:val="0F4761" w:themeColor="accent1" w:themeShade="BF"/>
    </w:rPr>
  </w:style>
  <w:style w:type="paragraph" w:styleId="IntenseQuote">
    <w:name w:val="Intense Quote"/>
    <w:basedOn w:val="Normal"/>
    <w:next w:val="Normal"/>
    <w:link w:val="IntenseQuoteChar"/>
    <w:uiPriority w:val="30"/>
    <w:qFormat/>
    <w:rsid w:val="00386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D40"/>
    <w:rPr>
      <w:i/>
      <w:iCs/>
      <w:color w:val="0F4761" w:themeColor="accent1" w:themeShade="BF"/>
    </w:rPr>
  </w:style>
  <w:style w:type="character" w:styleId="IntenseReference">
    <w:name w:val="Intense Reference"/>
    <w:basedOn w:val="DefaultParagraphFont"/>
    <w:uiPriority w:val="32"/>
    <w:qFormat/>
    <w:rsid w:val="00386D40"/>
    <w:rPr>
      <w:b/>
      <w:bCs/>
      <w:smallCaps/>
      <w:color w:val="0F4761" w:themeColor="accent1" w:themeShade="BF"/>
      <w:spacing w:val="5"/>
    </w:rPr>
  </w:style>
  <w:style w:type="paragraph" w:styleId="Revision">
    <w:name w:val="Revision"/>
    <w:hidden/>
    <w:uiPriority w:val="99"/>
    <w:semiHidden/>
    <w:rsid w:val="00FE3A19"/>
    <w:pPr>
      <w:spacing w:after="0" w:line="240" w:lineRule="auto"/>
    </w:pPr>
  </w:style>
  <w:style w:type="character" w:styleId="CommentReference">
    <w:name w:val="annotation reference"/>
    <w:basedOn w:val="DefaultParagraphFont"/>
    <w:uiPriority w:val="99"/>
    <w:semiHidden/>
    <w:unhideWhenUsed/>
    <w:rsid w:val="007E7081"/>
    <w:rPr>
      <w:sz w:val="16"/>
      <w:szCs w:val="16"/>
    </w:rPr>
  </w:style>
  <w:style w:type="paragraph" w:styleId="CommentText">
    <w:name w:val="annotation text"/>
    <w:basedOn w:val="Normal"/>
    <w:link w:val="CommentTextChar"/>
    <w:uiPriority w:val="99"/>
    <w:unhideWhenUsed/>
    <w:rsid w:val="007E7081"/>
    <w:pPr>
      <w:spacing w:line="240" w:lineRule="auto"/>
    </w:pPr>
    <w:rPr>
      <w:sz w:val="20"/>
      <w:szCs w:val="20"/>
    </w:rPr>
  </w:style>
  <w:style w:type="character" w:customStyle="1" w:styleId="CommentTextChar">
    <w:name w:val="Comment Text Char"/>
    <w:basedOn w:val="DefaultParagraphFont"/>
    <w:link w:val="CommentText"/>
    <w:uiPriority w:val="99"/>
    <w:rsid w:val="007E7081"/>
    <w:rPr>
      <w:sz w:val="20"/>
      <w:szCs w:val="20"/>
    </w:rPr>
  </w:style>
  <w:style w:type="paragraph" w:styleId="CommentSubject">
    <w:name w:val="annotation subject"/>
    <w:basedOn w:val="CommentText"/>
    <w:next w:val="CommentText"/>
    <w:link w:val="CommentSubjectChar"/>
    <w:uiPriority w:val="99"/>
    <w:semiHidden/>
    <w:unhideWhenUsed/>
    <w:rsid w:val="007E7081"/>
    <w:rPr>
      <w:b/>
      <w:bCs/>
    </w:rPr>
  </w:style>
  <w:style w:type="character" w:customStyle="1" w:styleId="CommentSubjectChar">
    <w:name w:val="Comment Subject Char"/>
    <w:basedOn w:val="CommentTextChar"/>
    <w:link w:val="CommentSubject"/>
    <w:uiPriority w:val="99"/>
    <w:semiHidden/>
    <w:rsid w:val="007E7081"/>
    <w:rPr>
      <w:b/>
      <w:bCs/>
      <w:sz w:val="20"/>
      <w:szCs w:val="20"/>
    </w:rPr>
  </w:style>
  <w:style w:type="character" w:styleId="Hyperlink">
    <w:name w:val="Hyperlink"/>
    <w:basedOn w:val="DefaultParagraphFont"/>
    <w:uiPriority w:val="99"/>
    <w:unhideWhenUsed/>
    <w:rsid w:val="006E1E1C"/>
    <w:rPr>
      <w:color w:val="467886" w:themeColor="hyperlink"/>
      <w:u w:val="single"/>
    </w:rPr>
  </w:style>
  <w:style w:type="character" w:styleId="UnresolvedMention">
    <w:name w:val="Unresolved Mention"/>
    <w:basedOn w:val="DefaultParagraphFont"/>
    <w:uiPriority w:val="99"/>
    <w:semiHidden/>
    <w:unhideWhenUsed/>
    <w:rsid w:val="006E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Shepherd</dc:creator>
  <cp:keywords/>
  <dc:description/>
  <cp:lastModifiedBy>Patrick Shepherd</cp:lastModifiedBy>
  <cp:revision>2</cp:revision>
  <dcterms:created xsi:type="dcterms:W3CDTF">2025-11-28T14:09:00Z</dcterms:created>
  <dcterms:modified xsi:type="dcterms:W3CDTF">2025-11-28T14:09:00Z</dcterms:modified>
</cp:coreProperties>
</file>