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416D" w14:textId="4A34F39F" w:rsidR="00E44F87" w:rsidRPr="003052FE" w:rsidRDefault="0070216C" w:rsidP="003052FE">
      <w:pPr>
        <w:jc w:val="center"/>
        <w:rPr>
          <w:b/>
          <w:sz w:val="24"/>
          <w:u w:val="single"/>
        </w:rPr>
      </w:pPr>
      <w:r w:rsidRPr="003052FE">
        <w:rPr>
          <w:b/>
          <w:sz w:val="24"/>
          <w:u w:val="single"/>
        </w:rPr>
        <w:t xml:space="preserve">Simple Suggestions for </w:t>
      </w:r>
      <w:r w:rsidR="00F0001A" w:rsidRPr="003052FE">
        <w:rPr>
          <w:b/>
          <w:sz w:val="24"/>
          <w:u w:val="single"/>
        </w:rPr>
        <w:t>New Employee Ethics Orientation Development and Delivery</w:t>
      </w:r>
    </w:p>
    <w:p w14:paraId="1F5DD9B4" w14:textId="109A4F92" w:rsidR="00B227F4" w:rsidRPr="003052FE" w:rsidRDefault="00B227F4">
      <w:pPr>
        <w:rPr>
          <w:b/>
          <w:sz w:val="24"/>
        </w:rPr>
      </w:pPr>
      <w:r w:rsidRPr="003052FE">
        <w:rPr>
          <w:b/>
          <w:sz w:val="24"/>
        </w:rPr>
        <w:t>I.</w:t>
      </w:r>
      <w:r w:rsidR="00284006">
        <w:rPr>
          <w:b/>
          <w:sz w:val="24"/>
        </w:rPr>
        <w:tab/>
      </w:r>
      <w:r w:rsidR="0070216C">
        <w:rPr>
          <w:b/>
          <w:sz w:val="24"/>
        </w:rPr>
        <w:t xml:space="preserve">Create </w:t>
      </w:r>
      <w:r w:rsidR="00F0001A" w:rsidRPr="003052FE">
        <w:rPr>
          <w:b/>
          <w:sz w:val="24"/>
        </w:rPr>
        <w:t xml:space="preserve">Agency-Tailored </w:t>
      </w:r>
      <w:r w:rsidRPr="003052FE">
        <w:rPr>
          <w:b/>
          <w:sz w:val="24"/>
        </w:rPr>
        <w:t>Written Materials, Questions and Examples</w:t>
      </w:r>
    </w:p>
    <w:p w14:paraId="6E757F77" w14:textId="77777777" w:rsidR="002F3ECA" w:rsidRPr="003052FE" w:rsidRDefault="002F3ECA">
      <w:pPr>
        <w:rPr>
          <w:b/>
          <w:sz w:val="24"/>
        </w:rPr>
      </w:pPr>
      <w:r w:rsidRPr="003052FE">
        <w:rPr>
          <w:b/>
          <w:sz w:val="24"/>
        </w:rPr>
        <w:t>A.  General Audience</w:t>
      </w:r>
    </w:p>
    <w:p w14:paraId="42CD2DD4" w14:textId="09F14374" w:rsidR="00E44F87" w:rsidRDefault="0035098A" w:rsidP="003052FE">
      <w:pPr>
        <w:ind w:left="720"/>
      </w:pPr>
      <w:r>
        <w:t xml:space="preserve">1.  </w:t>
      </w:r>
      <w:r w:rsidR="00E44F87">
        <w:t xml:space="preserve">Provide agency-tailored written materials with agency-specific examples. </w:t>
      </w:r>
      <w:hyperlink r:id="rId5" w:history="1">
        <w:r w:rsidR="00E44F87" w:rsidRPr="008773DE">
          <w:rPr>
            <w:rStyle w:val="Hyperlink"/>
          </w:rPr>
          <w:t>OGE-produced materials</w:t>
        </w:r>
      </w:hyperlink>
      <w:r w:rsidR="00E44F87">
        <w:t xml:space="preserve"> are a baseline that agencies can modify and tailor to reflect their missions and work. </w:t>
      </w:r>
    </w:p>
    <w:p w14:paraId="5463EE30" w14:textId="3F517F0A" w:rsidR="007D7A32" w:rsidRDefault="00E44F87" w:rsidP="003052FE">
      <w:pPr>
        <w:ind w:left="720"/>
      </w:pPr>
      <w:r>
        <w:t xml:space="preserve">2. </w:t>
      </w:r>
      <w:r w:rsidR="0035098A">
        <w:t xml:space="preserve"> Create questions that reference and are tied directly to specific pages of the </w:t>
      </w:r>
      <w:r w:rsidR="00066F17">
        <w:t xml:space="preserve">written </w:t>
      </w:r>
      <w:r w:rsidR="0035098A">
        <w:t>materials</w:t>
      </w:r>
      <w:r w:rsidR="002F3ECA">
        <w:t xml:space="preserve"> </w:t>
      </w:r>
      <w:r w:rsidR="00066F17">
        <w:t>(e.g. pages containing</w:t>
      </w:r>
      <w:r w:rsidR="002F3ECA">
        <w:t xml:space="preserve"> important </w:t>
      </w:r>
      <w:r w:rsidR="007D7A32">
        <w:t>concepts</w:t>
      </w:r>
      <w:r w:rsidR="002F3ECA">
        <w:t>,</w:t>
      </w:r>
      <w:r w:rsidR="007D7A32">
        <w:t xml:space="preserve"> </w:t>
      </w:r>
      <w:r w:rsidR="0035098A">
        <w:t>examples</w:t>
      </w:r>
      <w:r>
        <w:t xml:space="preserve"> or</w:t>
      </w:r>
      <w:r w:rsidR="0035098A">
        <w:t xml:space="preserve"> </w:t>
      </w:r>
      <w:r w:rsidR="002F3ECA">
        <w:t>requirements</w:t>
      </w:r>
      <w:r w:rsidR="0035098A">
        <w:t>.</w:t>
      </w:r>
      <w:r w:rsidR="00066F17">
        <w:t>)</w:t>
      </w:r>
      <w:r w:rsidR="005147AE">
        <w:t xml:space="preserve"> </w:t>
      </w:r>
      <w:r w:rsidR="00066F17">
        <w:t>Consider incorporating the questions into the materials themselves.</w:t>
      </w:r>
    </w:p>
    <w:p w14:paraId="18B58EEB" w14:textId="77777777" w:rsidR="007D7A32" w:rsidRDefault="007D7A32" w:rsidP="003052FE">
      <w:pPr>
        <w:spacing w:after="0" w:line="240" w:lineRule="auto"/>
        <w:ind w:firstLine="720"/>
      </w:pPr>
      <w:r>
        <w:t xml:space="preserve">3. </w:t>
      </w:r>
      <w:r w:rsidR="002F3ECA">
        <w:t>Create e</w:t>
      </w:r>
      <w:r>
        <w:t xml:space="preserve">xamples or questions </w:t>
      </w:r>
      <w:r w:rsidR="002F3ECA">
        <w:t>that</w:t>
      </w:r>
      <w:r>
        <w:t>:</w:t>
      </w:r>
    </w:p>
    <w:p w14:paraId="79D0C0B8" w14:textId="5236E4E6" w:rsidR="007D7A32" w:rsidRDefault="007D7A32" w:rsidP="003052FE">
      <w:pPr>
        <w:pStyle w:val="ListParagraph"/>
        <w:numPr>
          <w:ilvl w:val="0"/>
          <w:numId w:val="4"/>
        </w:numPr>
      </w:pPr>
      <w:r>
        <w:t>h</w:t>
      </w:r>
      <w:r w:rsidR="005147AE">
        <w:t>ighlight those issues that are most likely to occur</w:t>
      </w:r>
      <w:r>
        <w:t xml:space="preserve"> or </w:t>
      </w:r>
      <w:r w:rsidR="005147AE">
        <w:t>are the highest risk for your agency</w:t>
      </w:r>
      <w:r w:rsidR="0035098A">
        <w:t xml:space="preserve"> </w:t>
      </w:r>
    </w:p>
    <w:p w14:paraId="587E3EE4" w14:textId="11E8B1C5" w:rsidR="0001161E" w:rsidRDefault="007D7A32" w:rsidP="003052FE">
      <w:pPr>
        <w:pStyle w:val="ListParagraph"/>
        <w:numPr>
          <w:ilvl w:val="0"/>
          <w:numId w:val="4"/>
        </w:numPr>
      </w:pPr>
      <w:r>
        <w:t xml:space="preserve">show employees </w:t>
      </w:r>
      <w:r w:rsidRPr="003052FE">
        <w:rPr>
          <w:u w:val="single"/>
        </w:rPr>
        <w:t>how</w:t>
      </w:r>
      <w:r>
        <w:t xml:space="preserve"> they may </w:t>
      </w:r>
      <w:r w:rsidR="0035098A">
        <w:t>encounter ethical situations in their job/in your agency</w:t>
      </w:r>
    </w:p>
    <w:p w14:paraId="7E3F87F7" w14:textId="26F889B7" w:rsidR="007D7A32" w:rsidRDefault="0001161E" w:rsidP="003052FE">
      <w:pPr>
        <w:pStyle w:val="ListParagraph"/>
        <w:numPr>
          <w:ilvl w:val="0"/>
          <w:numId w:val="4"/>
        </w:numPr>
      </w:pPr>
      <w:r>
        <w:t>give them an opportunity to practice ethical decision-making</w:t>
      </w:r>
    </w:p>
    <w:p w14:paraId="29C6C839" w14:textId="59E96AC4" w:rsidR="007D7A32" w:rsidRDefault="007D7A32" w:rsidP="003052FE">
      <w:pPr>
        <w:pStyle w:val="ListParagraph"/>
        <w:numPr>
          <w:ilvl w:val="0"/>
          <w:numId w:val="4"/>
        </w:numPr>
      </w:pPr>
      <w:r>
        <w:t xml:space="preserve">help them identify </w:t>
      </w:r>
      <w:r w:rsidR="005147AE">
        <w:t xml:space="preserve">when and </w:t>
      </w:r>
      <w:r w:rsidR="007825E9">
        <w:t xml:space="preserve">from </w:t>
      </w:r>
      <w:r w:rsidR="005147AE">
        <w:t xml:space="preserve">whom they should seek assistance </w:t>
      </w:r>
    </w:p>
    <w:p w14:paraId="49FC0162" w14:textId="77777777" w:rsidR="002F3ECA" w:rsidRPr="003052FE" w:rsidRDefault="002F3ECA">
      <w:pPr>
        <w:rPr>
          <w:b/>
          <w:sz w:val="24"/>
        </w:rPr>
      </w:pPr>
      <w:r w:rsidRPr="003052FE">
        <w:rPr>
          <w:b/>
          <w:sz w:val="24"/>
        </w:rPr>
        <w:t>B.  Employees New to Federal Public Service</w:t>
      </w:r>
    </w:p>
    <w:p w14:paraId="63CDDBCD" w14:textId="7097C896" w:rsidR="00B227F4" w:rsidRDefault="002F3ECA" w:rsidP="003052FE">
      <w:pPr>
        <w:ind w:left="720"/>
      </w:pPr>
      <w:r>
        <w:t xml:space="preserve">1.  </w:t>
      </w:r>
      <w:r w:rsidR="0001161E">
        <w:t>Include information in the written materials that specifically addresse</w:t>
      </w:r>
      <w:r w:rsidR="00B227F4">
        <w:t>s</w:t>
      </w:r>
      <w:r w:rsidR="0001161E">
        <w:t xml:space="preserve"> employees who are new to </w:t>
      </w:r>
      <w:r w:rsidR="00B227F4">
        <w:t xml:space="preserve">the </w:t>
      </w:r>
      <w:r w:rsidR="0001161E">
        <w:t xml:space="preserve">federal government </w:t>
      </w:r>
      <w:r w:rsidR="00B227F4">
        <w:t xml:space="preserve">and </w:t>
      </w:r>
      <w:r w:rsidR="007825E9">
        <w:t>the ethical obligations of public service</w:t>
      </w:r>
      <w:r w:rsidR="0001161E">
        <w:t xml:space="preserve">. </w:t>
      </w:r>
    </w:p>
    <w:p w14:paraId="6B762116" w14:textId="77777777" w:rsidR="002F3ECA" w:rsidRDefault="00B227F4" w:rsidP="003052FE">
      <w:pPr>
        <w:spacing w:after="0"/>
        <w:ind w:left="720"/>
      </w:pPr>
      <w:r>
        <w:t xml:space="preserve">2. </w:t>
      </w:r>
      <w:r w:rsidR="002F3ECA">
        <w:t>Create examples or questions that:</w:t>
      </w:r>
    </w:p>
    <w:p w14:paraId="2DE02C20" w14:textId="77777777" w:rsidR="002F3ECA" w:rsidRDefault="002F3ECA" w:rsidP="003052FE">
      <w:pPr>
        <w:pStyle w:val="ListParagraph"/>
        <w:numPr>
          <w:ilvl w:val="0"/>
          <w:numId w:val="6"/>
        </w:numPr>
      </w:pPr>
      <w:r>
        <w:t>highlight federal public service obligations</w:t>
      </w:r>
    </w:p>
    <w:p w14:paraId="0C098718" w14:textId="77777777" w:rsidR="002F3ECA" w:rsidRDefault="002F3ECA" w:rsidP="003052FE">
      <w:pPr>
        <w:pStyle w:val="ListParagraph"/>
        <w:numPr>
          <w:ilvl w:val="0"/>
          <w:numId w:val="6"/>
        </w:numPr>
      </w:pPr>
      <w:r>
        <w:t>address practices that may differ distinctly between the private and public sectors</w:t>
      </w:r>
      <w:r w:rsidR="00066F17">
        <w:t xml:space="preserve"> (networking, contracting, travel, regulatory requirements/procedures, etc.)</w:t>
      </w:r>
    </w:p>
    <w:p w14:paraId="6490516C" w14:textId="77777777" w:rsidR="002F3ECA" w:rsidRDefault="0001161E" w:rsidP="003052FE">
      <w:pPr>
        <w:pStyle w:val="ListParagraph"/>
        <w:numPr>
          <w:ilvl w:val="0"/>
          <w:numId w:val="6"/>
        </w:numPr>
      </w:pPr>
      <w:r>
        <w:t>give the</w:t>
      </w:r>
      <w:r w:rsidR="00B227F4">
        <w:t xml:space="preserve"> new employees </w:t>
      </w:r>
      <w:r>
        <w:t>an opportunity to practice identifying ethically appropriate ways of accomplishing work objectives</w:t>
      </w:r>
      <w:r w:rsidRPr="0001161E">
        <w:t xml:space="preserve"> </w:t>
      </w:r>
    </w:p>
    <w:p w14:paraId="38A9138D" w14:textId="643AEF0A" w:rsidR="005147AE" w:rsidRPr="003052FE" w:rsidRDefault="00B227F4">
      <w:pPr>
        <w:rPr>
          <w:sz w:val="24"/>
        </w:rPr>
      </w:pPr>
      <w:r w:rsidRPr="003052FE">
        <w:rPr>
          <w:b/>
          <w:sz w:val="24"/>
        </w:rPr>
        <w:t xml:space="preserve">C. </w:t>
      </w:r>
      <w:r w:rsidR="007937A6" w:rsidRPr="003052FE">
        <w:rPr>
          <w:b/>
          <w:sz w:val="24"/>
        </w:rPr>
        <w:t xml:space="preserve">Financial Disclosure </w:t>
      </w:r>
      <w:r w:rsidR="005147AE" w:rsidRPr="003052FE">
        <w:rPr>
          <w:b/>
          <w:sz w:val="24"/>
        </w:rPr>
        <w:t>Filers</w:t>
      </w:r>
    </w:p>
    <w:p w14:paraId="495FDFF7" w14:textId="43F13CE2" w:rsidR="00B227F4" w:rsidRDefault="005147AE" w:rsidP="003052FE">
      <w:pPr>
        <w:ind w:left="720"/>
      </w:pPr>
      <w:r>
        <w:t xml:space="preserve">1. </w:t>
      </w:r>
      <w:r w:rsidR="0035098A">
        <w:t xml:space="preserve"> </w:t>
      </w:r>
      <w:r w:rsidR="00B227F4">
        <w:t xml:space="preserve">Consider having the </w:t>
      </w:r>
      <w:r w:rsidR="007937A6">
        <w:t xml:space="preserve">financial disclosure </w:t>
      </w:r>
      <w:r w:rsidR="00B227F4">
        <w:t>filing process serve as the vehicle for new employee orientation.</w:t>
      </w:r>
    </w:p>
    <w:p w14:paraId="7E1FD51A" w14:textId="00EF3F4E" w:rsidR="00B227F4" w:rsidRDefault="00B227F4" w:rsidP="003052FE">
      <w:pPr>
        <w:ind w:left="720"/>
      </w:pPr>
      <w:r>
        <w:t>2.</w:t>
      </w:r>
      <w:r w:rsidR="006247DE">
        <w:t xml:space="preserve"> </w:t>
      </w:r>
      <w:r>
        <w:t xml:space="preserve">Include information </w:t>
      </w:r>
      <w:r w:rsidR="006247DE">
        <w:t xml:space="preserve">that explains </w:t>
      </w:r>
      <w:r>
        <w:t xml:space="preserve">the relationship between the various parts of the financial disclosure form and </w:t>
      </w:r>
      <w:r w:rsidR="00ED7338">
        <w:t xml:space="preserve">the </w:t>
      </w:r>
      <w:r w:rsidR="006247DE">
        <w:t xml:space="preserve">ethics </w:t>
      </w:r>
      <w:r>
        <w:t xml:space="preserve">concerns </w:t>
      </w:r>
      <w:r w:rsidR="008773DE">
        <w:t xml:space="preserve">each </w:t>
      </w:r>
      <w:r>
        <w:t>addresses</w:t>
      </w:r>
      <w:r w:rsidR="006247DE">
        <w:t>.</w:t>
      </w:r>
      <w:r w:rsidR="007937A6">
        <w:t xml:space="preserve"> </w:t>
      </w:r>
      <w:r w:rsidR="008773DE">
        <w:t xml:space="preserve">Use the </w:t>
      </w:r>
      <w:r w:rsidR="007937A6">
        <w:t xml:space="preserve">form </w:t>
      </w:r>
      <w:r w:rsidR="008773DE">
        <w:t xml:space="preserve">as the focal point </w:t>
      </w:r>
      <w:r w:rsidR="007937A6">
        <w:t>for discussing concepts related to financial conflicts of interest, impartiality, misuse of posit</w:t>
      </w:r>
      <w:r w:rsidR="008773DE">
        <w:t>i</w:t>
      </w:r>
      <w:r w:rsidR="007937A6">
        <w:t>on and gifts.</w:t>
      </w:r>
      <w:r w:rsidR="006247DE">
        <w:t xml:space="preserve">  </w:t>
      </w:r>
    </w:p>
    <w:p w14:paraId="263F4680" w14:textId="755C53C5" w:rsidR="006247DE" w:rsidRDefault="00B227F4" w:rsidP="003052FE">
      <w:pPr>
        <w:ind w:left="720"/>
      </w:pPr>
      <w:r>
        <w:t xml:space="preserve">3. </w:t>
      </w:r>
      <w:r w:rsidR="008773DE">
        <w:t>Have</w:t>
      </w:r>
      <w:r w:rsidR="006247DE">
        <w:t xml:space="preserve"> </w:t>
      </w:r>
      <w:r w:rsidR="007825E9">
        <w:t xml:space="preserve">a </w:t>
      </w:r>
      <w:r w:rsidR="006247DE">
        <w:t xml:space="preserve">conversation with the filer, either before, during or after they prepare/submit the report. The conversation could include: </w:t>
      </w:r>
    </w:p>
    <w:p w14:paraId="6480604F" w14:textId="77777777" w:rsidR="006247DE" w:rsidRDefault="006247DE" w:rsidP="006247DE">
      <w:pPr>
        <w:pStyle w:val="ListParagraph"/>
        <w:numPr>
          <w:ilvl w:val="0"/>
          <w:numId w:val="2"/>
        </w:numPr>
      </w:pPr>
      <w:r>
        <w:t xml:space="preserve">this is why you are asked to file, </w:t>
      </w:r>
    </w:p>
    <w:p w14:paraId="2BFB9F4D" w14:textId="7206B4DC" w:rsidR="006247DE" w:rsidRDefault="006247DE" w:rsidP="006247DE">
      <w:pPr>
        <w:pStyle w:val="ListParagraph"/>
        <w:numPr>
          <w:ilvl w:val="0"/>
          <w:numId w:val="2"/>
        </w:numPr>
      </w:pPr>
      <w:r>
        <w:t xml:space="preserve">this is why this information is important and relevant to ethics, </w:t>
      </w:r>
    </w:p>
    <w:p w14:paraId="6F1B1653" w14:textId="77777777" w:rsidR="006247DE" w:rsidRDefault="006247DE" w:rsidP="006247DE">
      <w:pPr>
        <w:pStyle w:val="ListParagraph"/>
        <w:numPr>
          <w:ilvl w:val="0"/>
          <w:numId w:val="2"/>
        </w:numPr>
      </w:pPr>
      <w:r>
        <w:t xml:space="preserve">this is what we do with the information, and </w:t>
      </w:r>
    </w:p>
    <w:p w14:paraId="7D3467AF" w14:textId="77777777" w:rsidR="006247DE" w:rsidRDefault="006247DE" w:rsidP="006247DE">
      <w:pPr>
        <w:pStyle w:val="ListParagraph"/>
        <w:numPr>
          <w:ilvl w:val="0"/>
          <w:numId w:val="2"/>
        </w:numPr>
      </w:pPr>
      <w:r>
        <w:t xml:space="preserve">this is what your responsibilities are moving forward even after you file.   </w:t>
      </w:r>
      <w:bookmarkStart w:id="0" w:name="_GoBack"/>
      <w:bookmarkEnd w:id="0"/>
    </w:p>
    <w:p w14:paraId="33E7F4EE" w14:textId="233058DB" w:rsidR="00DD02E4" w:rsidRPr="003052FE" w:rsidRDefault="00DD02E4" w:rsidP="006247DE">
      <w:pPr>
        <w:rPr>
          <w:b/>
          <w:sz w:val="24"/>
        </w:rPr>
      </w:pPr>
      <w:r w:rsidRPr="003052FE">
        <w:rPr>
          <w:b/>
          <w:sz w:val="24"/>
        </w:rPr>
        <w:lastRenderedPageBreak/>
        <w:t>II.</w:t>
      </w:r>
      <w:r w:rsidRPr="003052FE">
        <w:rPr>
          <w:b/>
          <w:sz w:val="24"/>
        </w:rPr>
        <w:tab/>
      </w:r>
      <w:r w:rsidR="00284006">
        <w:rPr>
          <w:b/>
          <w:sz w:val="24"/>
        </w:rPr>
        <w:t xml:space="preserve">Use </w:t>
      </w:r>
      <w:r w:rsidR="009B326E">
        <w:rPr>
          <w:b/>
          <w:sz w:val="24"/>
        </w:rPr>
        <w:t xml:space="preserve">Simple </w:t>
      </w:r>
      <w:r w:rsidRPr="003052FE">
        <w:rPr>
          <w:b/>
          <w:sz w:val="24"/>
        </w:rPr>
        <w:t>Delivery Methods</w:t>
      </w:r>
      <w:r w:rsidR="002A58B7" w:rsidRPr="003052FE">
        <w:rPr>
          <w:b/>
          <w:sz w:val="24"/>
        </w:rPr>
        <w:t xml:space="preserve"> for Distance-Learning</w:t>
      </w:r>
    </w:p>
    <w:p w14:paraId="64AC29A6" w14:textId="49DE9F12" w:rsidR="002A58B7" w:rsidRDefault="009B326E" w:rsidP="003052FE">
      <w:pPr>
        <w:ind w:left="720"/>
        <w:rPr>
          <w:sz w:val="24"/>
        </w:rPr>
      </w:pPr>
      <w:r>
        <w:rPr>
          <w:sz w:val="24"/>
        </w:rPr>
        <w:t>“Interactivity” in i</w:t>
      </w:r>
      <w:r w:rsidR="00970439">
        <w:rPr>
          <w:sz w:val="24"/>
        </w:rPr>
        <w:t xml:space="preserve">nitial ethics </w:t>
      </w:r>
      <w:r>
        <w:rPr>
          <w:sz w:val="24"/>
        </w:rPr>
        <w:t>orientation</w:t>
      </w:r>
      <w:r w:rsidR="00970439">
        <w:rPr>
          <w:sz w:val="24"/>
        </w:rPr>
        <w:t xml:space="preserve"> for new employees does not have to be formal</w:t>
      </w:r>
      <w:r>
        <w:rPr>
          <w:sz w:val="24"/>
        </w:rPr>
        <w:t xml:space="preserve"> or technologically sophisticated</w:t>
      </w:r>
      <w:r w:rsidR="00970439">
        <w:rPr>
          <w:sz w:val="24"/>
        </w:rPr>
        <w:t xml:space="preserve">. A </w:t>
      </w:r>
      <w:r>
        <w:rPr>
          <w:sz w:val="24"/>
        </w:rPr>
        <w:t>“</w:t>
      </w:r>
      <w:r w:rsidR="00970439">
        <w:rPr>
          <w:sz w:val="24"/>
        </w:rPr>
        <w:t>conversation</w:t>
      </w:r>
      <w:r>
        <w:rPr>
          <w:sz w:val="24"/>
        </w:rPr>
        <w:t xml:space="preserve">” </w:t>
      </w:r>
      <w:r w:rsidR="00970439">
        <w:rPr>
          <w:sz w:val="24"/>
        </w:rPr>
        <w:t xml:space="preserve">about ethics is interactive. </w:t>
      </w:r>
    </w:p>
    <w:p w14:paraId="3BC6A151" w14:textId="7C8948B5" w:rsidR="00970439" w:rsidRDefault="00970439" w:rsidP="003052FE">
      <w:pPr>
        <w:ind w:left="720"/>
        <w:rPr>
          <w:sz w:val="24"/>
        </w:rPr>
      </w:pPr>
      <w:r>
        <w:rPr>
          <w:sz w:val="24"/>
        </w:rPr>
        <w:t xml:space="preserve">Please keep this in mind when thinking about </w:t>
      </w:r>
      <w:r w:rsidR="009B326E">
        <w:rPr>
          <w:sz w:val="24"/>
        </w:rPr>
        <w:t xml:space="preserve">who might </w:t>
      </w:r>
      <w:r>
        <w:rPr>
          <w:sz w:val="24"/>
        </w:rPr>
        <w:t xml:space="preserve">introduce your new employees to </w:t>
      </w:r>
      <w:r w:rsidR="00B1164D">
        <w:rPr>
          <w:sz w:val="24"/>
        </w:rPr>
        <w:t>your agency’s and the government’s expectations of their conduct</w:t>
      </w:r>
      <w:r w:rsidR="009B326E">
        <w:rPr>
          <w:sz w:val="24"/>
        </w:rPr>
        <w:t xml:space="preserve"> and how that might best occur</w:t>
      </w:r>
      <w:r w:rsidR="00B1164D">
        <w:rPr>
          <w:sz w:val="24"/>
        </w:rPr>
        <w:t>.</w:t>
      </w:r>
    </w:p>
    <w:p w14:paraId="602E9258" w14:textId="75B130BA" w:rsidR="00284006" w:rsidRDefault="00284006" w:rsidP="003052FE">
      <w:pPr>
        <w:ind w:left="720"/>
        <w:rPr>
          <w:sz w:val="24"/>
        </w:rPr>
      </w:pPr>
      <w:r>
        <w:rPr>
          <w:sz w:val="24"/>
        </w:rPr>
        <w:t>Examples:</w:t>
      </w:r>
    </w:p>
    <w:p w14:paraId="4E277C5D" w14:textId="77777777" w:rsidR="00B1164D" w:rsidRDefault="00DD02E4" w:rsidP="003052FE">
      <w:pPr>
        <w:ind w:left="720"/>
        <w:rPr>
          <w:sz w:val="24"/>
        </w:rPr>
      </w:pPr>
      <w:r>
        <w:rPr>
          <w:sz w:val="24"/>
        </w:rPr>
        <w:t xml:space="preserve">1. </w:t>
      </w:r>
      <w:r w:rsidR="009D4DE8">
        <w:rPr>
          <w:sz w:val="24"/>
        </w:rPr>
        <w:t xml:space="preserve">Send </w:t>
      </w:r>
      <w:r w:rsidR="00B1164D">
        <w:rPr>
          <w:sz w:val="24"/>
        </w:rPr>
        <w:t xml:space="preserve">agency-tailored </w:t>
      </w:r>
      <w:r w:rsidR="009D4DE8">
        <w:rPr>
          <w:sz w:val="24"/>
        </w:rPr>
        <w:t xml:space="preserve">materials with </w:t>
      </w:r>
      <w:r w:rsidR="00B1164D">
        <w:rPr>
          <w:sz w:val="24"/>
        </w:rPr>
        <w:t xml:space="preserve">examples, </w:t>
      </w:r>
      <w:r w:rsidR="009D4DE8">
        <w:rPr>
          <w:sz w:val="24"/>
        </w:rPr>
        <w:t xml:space="preserve">questions and instructions for employees to </w:t>
      </w:r>
      <w:r w:rsidR="009B326E">
        <w:rPr>
          <w:sz w:val="24"/>
        </w:rPr>
        <w:t xml:space="preserve">review and </w:t>
      </w:r>
      <w:r w:rsidR="009D4DE8">
        <w:rPr>
          <w:sz w:val="24"/>
        </w:rPr>
        <w:t xml:space="preserve">complete in advance. </w:t>
      </w:r>
    </w:p>
    <w:p w14:paraId="5BDAD0C1" w14:textId="77777777" w:rsidR="009D4DE8" w:rsidRPr="003052FE" w:rsidRDefault="00C539CC" w:rsidP="003052FE">
      <w:pPr>
        <w:pStyle w:val="ListParagraph"/>
        <w:numPr>
          <w:ilvl w:val="0"/>
          <w:numId w:val="7"/>
        </w:numPr>
        <w:rPr>
          <w:sz w:val="24"/>
        </w:rPr>
      </w:pPr>
      <w:r w:rsidRPr="003052FE">
        <w:rPr>
          <w:sz w:val="24"/>
        </w:rPr>
        <w:t>Discuss the materials and d</w:t>
      </w:r>
      <w:r w:rsidR="009D4DE8" w:rsidRPr="003052FE">
        <w:rPr>
          <w:sz w:val="24"/>
        </w:rPr>
        <w:t xml:space="preserve">ebrief the questions in one-on-one or group phone calls, video conferencing, webinars, etc. </w:t>
      </w:r>
      <w:r w:rsidR="00ED7338" w:rsidRPr="003052FE">
        <w:rPr>
          <w:sz w:val="24"/>
        </w:rPr>
        <w:t xml:space="preserve"> A conversation can serve as a presentation.</w:t>
      </w:r>
    </w:p>
    <w:p w14:paraId="74875533" w14:textId="77777777" w:rsidR="009336FA" w:rsidRPr="003052FE" w:rsidRDefault="009336FA" w:rsidP="003052FE">
      <w:pPr>
        <w:pStyle w:val="ListParagraph"/>
        <w:numPr>
          <w:ilvl w:val="0"/>
          <w:numId w:val="7"/>
        </w:numPr>
        <w:rPr>
          <w:sz w:val="24"/>
        </w:rPr>
      </w:pPr>
      <w:r w:rsidRPr="003052FE">
        <w:rPr>
          <w:sz w:val="24"/>
        </w:rPr>
        <w:t>Provide supervisors</w:t>
      </w:r>
      <w:r w:rsidR="00B1164D">
        <w:rPr>
          <w:sz w:val="24"/>
        </w:rPr>
        <w:t xml:space="preserve"> </w:t>
      </w:r>
      <w:r w:rsidRPr="003052FE">
        <w:rPr>
          <w:sz w:val="24"/>
        </w:rPr>
        <w:t>with a list of talking points (or a script) to use to discuss ethics as part of the on-boarding of their new employee</w:t>
      </w:r>
      <w:r w:rsidR="009B326E">
        <w:rPr>
          <w:sz w:val="24"/>
        </w:rPr>
        <w:t>s</w:t>
      </w:r>
      <w:r w:rsidRPr="003052FE">
        <w:rPr>
          <w:sz w:val="24"/>
        </w:rPr>
        <w:t>.</w:t>
      </w:r>
      <w:r w:rsidR="00ED7338" w:rsidRPr="003052FE">
        <w:rPr>
          <w:sz w:val="24"/>
        </w:rPr>
        <w:t xml:space="preserve"> A conversation can serve as a presentation.</w:t>
      </w:r>
    </w:p>
    <w:p w14:paraId="06DC849C" w14:textId="77777777" w:rsidR="002A58B7" w:rsidRDefault="00B1164D" w:rsidP="003052FE">
      <w:pPr>
        <w:ind w:left="720"/>
        <w:rPr>
          <w:sz w:val="24"/>
        </w:rPr>
      </w:pPr>
      <w:r>
        <w:rPr>
          <w:sz w:val="24"/>
        </w:rPr>
        <w:t>2</w:t>
      </w:r>
      <w:r w:rsidR="009336FA">
        <w:rPr>
          <w:sz w:val="24"/>
        </w:rPr>
        <w:t>.</w:t>
      </w:r>
      <w:r>
        <w:rPr>
          <w:sz w:val="24"/>
        </w:rPr>
        <w:t xml:space="preserve"> </w:t>
      </w:r>
      <w:r w:rsidR="009336FA">
        <w:rPr>
          <w:sz w:val="24"/>
        </w:rPr>
        <w:t xml:space="preserve">Pre-record a presentation using your agency-approved platform. </w:t>
      </w:r>
      <w:r>
        <w:rPr>
          <w:sz w:val="24"/>
        </w:rPr>
        <w:t>(</w:t>
      </w:r>
      <w:r w:rsidR="00970439">
        <w:rPr>
          <w:sz w:val="24"/>
        </w:rPr>
        <w:t>This could be an audio-only recording.</w:t>
      </w:r>
      <w:r>
        <w:rPr>
          <w:sz w:val="24"/>
        </w:rPr>
        <w:t xml:space="preserve">) </w:t>
      </w:r>
      <w:r w:rsidR="002A58B7">
        <w:rPr>
          <w:sz w:val="24"/>
        </w:rPr>
        <w:t xml:space="preserve">Introduce </w:t>
      </w:r>
      <w:r w:rsidR="009336FA">
        <w:rPr>
          <w:sz w:val="24"/>
        </w:rPr>
        <w:t xml:space="preserve">questions </w:t>
      </w:r>
      <w:r w:rsidR="002A58B7">
        <w:rPr>
          <w:sz w:val="24"/>
        </w:rPr>
        <w:t>throughout</w:t>
      </w:r>
      <w:r w:rsidR="009336FA">
        <w:rPr>
          <w:sz w:val="24"/>
        </w:rPr>
        <w:t xml:space="preserve"> the presentation, pausing to provide opportunities for employees to consider their answers before debriefing them. </w:t>
      </w:r>
    </w:p>
    <w:p w14:paraId="7F196756" w14:textId="4522ACD7" w:rsidR="0035098A" w:rsidRDefault="002A58B7" w:rsidP="003052FE">
      <w:pPr>
        <w:ind w:left="720"/>
      </w:pPr>
      <w:r>
        <w:rPr>
          <w:sz w:val="24"/>
        </w:rPr>
        <w:t>Send</w:t>
      </w:r>
      <w:r w:rsidR="00AF7197">
        <w:rPr>
          <w:sz w:val="24"/>
        </w:rPr>
        <w:t xml:space="preserve"> new employees </w:t>
      </w:r>
      <w:r>
        <w:rPr>
          <w:sz w:val="24"/>
        </w:rPr>
        <w:t xml:space="preserve">the agency-tailored </w:t>
      </w:r>
      <w:r w:rsidR="00AF7197">
        <w:rPr>
          <w:sz w:val="24"/>
        </w:rPr>
        <w:t>written materials</w:t>
      </w:r>
      <w:r w:rsidR="00970439">
        <w:rPr>
          <w:sz w:val="24"/>
        </w:rPr>
        <w:t xml:space="preserve"> with questions</w:t>
      </w:r>
      <w:r w:rsidR="00AF7197">
        <w:rPr>
          <w:sz w:val="24"/>
        </w:rPr>
        <w:t>, a link to the presentation and a</w:t>
      </w:r>
      <w:r w:rsidR="00830E45">
        <w:rPr>
          <w:sz w:val="24"/>
        </w:rPr>
        <w:t xml:space="preserve"> </w:t>
      </w:r>
      <w:r w:rsidR="00AF7197">
        <w:rPr>
          <w:sz w:val="24"/>
        </w:rPr>
        <w:t xml:space="preserve">meeting request </w:t>
      </w:r>
      <w:r w:rsidR="00830E45">
        <w:rPr>
          <w:sz w:val="24"/>
        </w:rPr>
        <w:t xml:space="preserve">for a call </w:t>
      </w:r>
      <w:r w:rsidR="00AF7197">
        <w:rPr>
          <w:sz w:val="24"/>
        </w:rPr>
        <w:t>to address any questions they have.</w:t>
      </w:r>
    </w:p>
    <w:p w14:paraId="712004BA" w14:textId="77777777" w:rsidR="000359BB" w:rsidRDefault="000359BB">
      <w:r>
        <w:t xml:space="preserve"> </w:t>
      </w:r>
    </w:p>
    <w:sectPr w:rsidR="000359BB" w:rsidSect="003052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0F0B"/>
    <w:multiLevelType w:val="hybridMultilevel"/>
    <w:tmpl w:val="FBA0AFB8"/>
    <w:lvl w:ilvl="0" w:tplc="3FF024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103"/>
    <w:multiLevelType w:val="hybridMultilevel"/>
    <w:tmpl w:val="2048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E44A6"/>
    <w:multiLevelType w:val="hybridMultilevel"/>
    <w:tmpl w:val="BC32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2B7C"/>
    <w:multiLevelType w:val="hybridMultilevel"/>
    <w:tmpl w:val="F02C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5234E"/>
    <w:multiLevelType w:val="hybridMultilevel"/>
    <w:tmpl w:val="3D82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3E01"/>
    <w:multiLevelType w:val="hybridMultilevel"/>
    <w:tmpl w:val="E2E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D51E7"/>
    <w:multiLevelType w:val="hybridMultilevel"/>
    <w:tmpl w:val="998E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47"/>
    <w:rsid w:val="0001161E"/>
    <w:rsid w:val="000359BB"/>
    <w:rsid w:val="000659EE"/>
    <w:rsid w:val="00066F17"/>
    <w:rsid w:val="00081C17"/>
    <w:rsid w:val="000E0E4B"/>
    <w:rsid w:val="00181559"/>
    <w:rsid w:val="00202359"/>
    <w:rsid w:val="002024BC"/>
    <w:rsid w:val="00215FB6"/>
    <w:rsid w:val="00267227"/>
    <w:rsid w:val="00276C87"/>
    <w:rsid w:val="00284006"/>
    <w:rsid w:val="002A58B7"/>
    <w:rsid w:val="002F3ECA"/>
    <w:rsid w:val="003052FE"/>
    <w:rsid w:val="003118C1"/>
    <w:rsid w:val="0031204C"/>
    <w:rsid w:val="00327C7A"/>
    <w:rsid w:val="00340BAD"/>
    <w:rsid w:val="0035098A"/>
    <w:rsid w:val="003A7110"/>
    <w:rsid w:val="00436759"/>
    <w:rsid w:val="004E3925"/>
    <w:rsid w:val="00512E87"/>
    <w:rsid w:val="005147AE"/>
    <w:rsid w:val="005B78C1"/>
    <w:rsid w:val="006247DE"/>
    <w:rsid w:val="006C4CB4"/>
    <w:rsid w:val="006F5EB3"/>
    <w:rsid w:val="0070216C"/>
    <w:rsid w:val="00713A1F"/>
    <w:rsid w:val="00746755"/>
    <w:rsid w:val="007825E9"/>
    <w:rsid w:val="007937A6"/>
    <w:rsid w:val="007D7A32"/>
    <w:rsid w:val="007F65AE"/>
    <w:rsid w:val="00814587"/>
    <w:rsid w:val="00817A70"/>
    <w:rsid w:val="00830E45"/>
    <w:rsid w:val="00875547"/>
    <w:rsid w:val="008773DE"/>
    <w:rsid w:val="00900B03"/>
    <w:rsid w:val="009336FA"/>
    <w:rsid w:val="00970439"/>
    <w:rsid w:val="0097701C"/>
    <w:rsid w:val="009B326E"/>
    <w:rsid w:val="009D4DE8"/>
    <w:rsid w:val="009D77E4"/>
    <w:rsid w:val="00A02F77"/>
    <w:rsid w:val="00A42F8A"/>
    <w:rsid w:val="00A5697E"/>
    <w:rsid w:val="00A57694"/>
    <w:rsid w:val="00AA6604"/>
    <w:rsid w:val="00AE7576"/>
    <w:rsid w:val="00AF70D6"/>
    <w:rsid w:val="00AF7197"/>
    <w:rsid w:val="00B1164D"/>
    <w:rsid w:val="00B227F4"/>
    <w:rsid w:val="00B64996"/>
    <w:rsid w:val="00B8594E"/>
    <w:rsid w:val="00BD3D91"/>
    <w:rsid w:val="00C1500B"/>
    <w:rsid w:val="00C35F21"/>
    <w:rsid w:val="00C474E9"/>
    <w:rsid w:val="00C539CC"/>
    <w:rsid w:val="00C541DF"/>
    <w:rsid w:val="00D35AE2"/>
    <w:rsid w:val="00D42854"/>
    <w:rsid w:val="00DA6CAF"/>
    <w:rsid w:val="00DD02E4"/>
    <w:rsid w:val="00DE6E22"/>
    <w:rsid w:val="00E022B3"/>
    <w:rsid w:val="00E34A91"/>
    <w:rsid w:val="00E44F87"/>
    <w:rsid w:val="00E808AF"/>
    <w:rsid w:val="00EA5947"/>
    <w:rsid w:val="00EB6DED"/>
    <w:rsid w:val="00ED7338"/>
    <w:rsid w:val="00F0001A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1DF9"/>
  <w15:docId w15:val="{8839EB8F-B3C4-4B7D-8B5B-9AE07C06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ge.gov/web/oge.nsf/Resources/Ethics+Training+Tools+and+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Cheryl L. Kane-Piasecki</cp:lastModifiedBy>
  <cp:revision>3</cp:revision>
  <cp:lastPrinted>2020-04-16T17:53:00Z</cp:lastPrinted>
  <dcterms:created xsi:type="dcterms:W3CDTF">2020-04-23T16:20:00Z</dcterms:created>
  <dcterms:modified xsi:type="dcterms:W3CDTF">2020-04-23T16:20:00Z</dcterms:modified>
</cp:coreProperties>
</file>