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7C593" w14:textId="741B779B" w:rsidR="008220B8" w:rsidRPr="008220B8" w:rsidRDefault="008220B8" w:rsidP="008220B8">
      <w:r w:rsidRPr="008220B8">
        <w:t xml:space="preserve">Hello, everyone, and welcome to the re-broadcast of "Using OGE Resources to Prepare for Annual Ethics Training." My name is Megan Kunkle. I am an instructor here at OGE's Institute for Ethics in Government (IEG), and I delivered this training, alongside my former colleague, Dawn Feick, around this same time last year. The post-summer holiday or back to school period is usually when the annual ethics training requirement re-enters a lot of our minds. Hopefully, you and your teams have had a chance to recover from the financial disclosure seasons, as well as time to reflect on your interactions with filers. Did you see similar </w:t>
      </w:r>
      <w:proofErr w:type="gramStart"/>
      <w:r w:rsidRPr="008220B8">
        <w:t>reporting errors</w:t>
      </w:r>
      <w:proofErr w:type="gramEnd"/>
      <w:r w:rsidRPr="008220B8">
        <w:t xml:space="preserve"> on reports? Are your </w:t>
      </w:r>
      <w:proofErr w:type="gramStart"/>
      <w:r w:rsidRPr="008220B8">
        <w:t>filers</w:t>
      </w:r>
      <w:proofErr w:type="gramEnd"/>
      <w:r w:rsidRPr="008220B8">
        <w:t xml:space="preserve"> coming to you to discuss their spouses' employment and assets or their participation in outside activities? Since you'll soon have their attention again for annual ethics training, discuss what you witnessed with your Designated Agency Ethics Official (DAEO) to see if it may be incorporated into the training's content. Although annual ethics training must address financial conflicts of interest, impartiality, misuse of position, and gifts, there is flexibility for the DAEO to cover additional topics. And some topics, like outside activities, can touch on all of those that are required. So, before you build out your training or deliver the same one as last year, consider what your employees really need from you. That should always be your starting point when it comes to ethics education and communications.</w:t>
      </w:r>
    </w:p>
    <w:p w14:paraId="0C71F31D" w14:textId="0ED2D10D" w:rsidR="008220B8" w:rsidRPr="008220B8" w:rsidRDefault="008220B8" w:rsidP="008220B8">
      <w:r w:rsidRPr="008220B8">
        <w:t xml:space="preserve">Before we hit play, I would like to note that some of the pages shared on the screen during the training may now look a little different. Specifically, you'll notice that the "Legal Research Search Collection" has undergone a refresh. </w:t>
      </w:r>
      <w:proofErr w:type="gramStart"/>
      <w:r w:rsidRPr="008220B8">
        <w:t>BUT,</w:t>
      </w:r>
      <w:proofErr w:type="gramEnd"/>
      <w:r w:rsidRPr="008220B8">
        <w:t xml:space="preserve"> the refresh is contained to the Collection's appearance; its search functions remain the same.</w:t>
      </w:r>
    </w:p>
    <w:p w14:paraId="2E1B86C7" w14:textId="52F7BC09" w:rsidR="008220B8" w:rsidRPr="008220B8" w:rsidRDefault="008220B8" w:rsidP="008220B8">
      <w:r w:rsidRPr="008220B8">
        <w:t>I also want to take this opportunity to share that earlier this year, we introduced “Agency Spotlight” news items to highlight agency ethics programs’ promising products and practices that may be helpful for others across the executive branch. These will be posted as news items on our IEG homepage. If your agency has a product or practice to present, perhaps something you have created to help deliver annual ethics training, email us in the IEG at trainingregistration@oge.gov. These spotlights are a reminder that you're part of a larger community of ethics officials. Do reach out to your colleagues internally and at other agencies to learn how they're fulfilling the annual ethics training requirement and how you may be able to support or inspire each other. If you are not sure who to reach out to, follow your ethics program's procedures to contact your OGE Desk Officer to see if they may know another ethics official to connect you with.</w:t>
      </w:r>
    </w:p>
    <w:p w14:paraId="4A6BCCA6" w14:textId="48F43CEA" w:rsidR="008220B8" w:rsidRPr="008220B8" w:rsidRDefault="008220B8" w:rsidP="008220B8">
      <w:r w:rsidRPr="008220B8">
        <w:t xml:space="preserve">Please remember that annual ethics training must be completed by your agencies' financial disclosure filers before the end of the calendar year, which is fast approaching. We hope today's re-broadcast and the resources covered are helpful to you and your teams as you prepare to fulfill this important requirement. After viewing, please return to the </w:t>
      </w:r>
      <w:r w:rsidRPr="008220B8">
        <w:lastRenderedPageBreak/>
        <w:t>course page in the IEG library to share your feedback with us. There is a link to the course evaluation towards the bottom, center of the page.</w:t>
      </w:r>
    </w:p>
    <w:p w14:paraId="2496E4D5" w14:textId="77777777" w:rsidR="008220B8" w:rsidRPr="008220B8" w:rsidRDefault="008220B8" w:rsidP="008220B8">
      <w:r w:rsidRPr="008220B8">
        <w:t>Thanks so much for tuning in. I'll now hit play for us to watch "Using OGE Resources to Prepare for Annual Ethics Training."</w:t>
      </w:r>
    </w:p>
    <w:p w14:paraId="44F91F6F" w14:textId="77777777" w:rsidR="009B2C18" w:rsidRDefault="009B2C18"/>
    <w:sectPr w:rsidR="009B2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B8"/>
    <w:rsid w:val="007B6CDE"/>
    <w:rsid w:val="008220B8"/>
    <w:rsid w:val="009B2C18"/>
    <w:rsid w:val="00BB1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C9E2"/>
  <w15:chartTrackingRefBased/>
  <w15:docId w15:val="{684F9AFC-7333-4290-8519-E52E6BB6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0B8"/>
    <w:rPr>
      <w:rFonts w:eastAsiaTheme="majorEastAsia" w:cstheme="majorBidi"/>
      <w:color w:val="272727" w:themeColor="text1" w:themeTint="D8"/>
    </w:rPr>
  </w:style>
  <w:style w:type="paragraph" w:styleId="Title">
    <w:name w:val="Title"/>
    <w:basedOn w:val="Normal"/>
    <w:next w:val="Normal"/>
    <w:link w:val="TitleChar"/>
    <w:uiPriority w:val="10"/>
    <w:qFormat/>
    <w:rsid w:val="00822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0B8"/>
    <w:pPr>
      <w:spacing w:before="160"/>
      <w:jc w:val="center"/>
    </w:pPr>
    <w:rPr>
      <w:i/>
      <w:iCs/>
      <w:color w:val="404040" w:themeColor="text1" w:themeTint="BF"/>
    </w:rPr>
  </w:style>
  <w:style w:type="character" w:customStyle="1" w:styleId="QuoteChar">
    <w:name w:val="Quote Char"/>
    <w:basedOn w:val="DefaultParagraphFont"/>
    <w:link w:val="Quote"/>
    <w:uiPriority w:val="29"/>
    <w:rsid w:val="008220B8"/>
    <w:rPr>
      <w:i/>
      <w:iCs/>
      <w:color w:val="404040" w:themeColor="text1" w:themeTint="BF"/>
    </w:rPr>
  </w:style>
  <w:style w:type="paragraph" w:styleId="ListParagraph">
    <w:name w:val="List Paragraph"/>
    <w:basedOn w:val="Normal"/>
    <w:uiPriority w:val="34"/>
    <w:qFormat/>
    <w:rsid w:val="008220B8"/>
    <w:pPr>
      <w:ind w:left="720"/>
      <w:contextualSpacing/>
    </w:pPr>
  </w:style>
  <w:style w:type="character" w:styleId="IntenseEmphasis">
    <w:name w:val="Intense Emphasis"/>
    <w:basedOn w:val="DefaultParagraphFont"/>
    <w:uiPriority w:val="21"/>
    <w:qFormat/>
    <w:rsid w:val="008220B8"/>
    <w:rPr>
      <w:i/>
      <w:iCs/>
      <w:color w:val="0F4761" w:themeColor="accent1" w:themeShade="BF"/>
    </w:rPr>
  </w:style>
  <w:style w:type="paragraph" w:styleId="IntenseQuote">
    <w:name w:val="Intense Quote"/>
    <w:basedOn w:val="Normal"/>
    <w:next w:val="Normal"/>
    <w:link w:val="IntenseQuoteChar"/>
    <w:uiPriority w:val="30"/>
    <w:qFormat/>
    <w:rsid w:val="0082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0B8"/>
    <w:rPr>
      <w:i/>
      <w:iCs/>
      <w:color w:val="0F4761" w:themeColor="accent1" w:themeShade="BF"/>
    </w:rPr>
  </w:style>
  <w:style w:type="character" w:styleId="IntenseReference">
    <w:name w:val="Intense Reference"/>
    <w:basedOn w:val="DefaultParagraphFont"/>
    <w:uiPriority w:val="32"/>
    <w:qFormat/>
    <w:rsid w:val="00822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Kunkle</dc:creator>
  <cp:keywords/>
  <dc:description/>
  <cp:lastModifiedBy>Megan Kunkle</cp:lastModifiedBy>
  <cp:revision>1</cp:revision>
  <dcterms:created xsi:type="dcterms:W3CDTF">2026-09-15T13:05:00Z</dcterms:created>
  <dcterms:modified xsi:type="dcterms:W3CDTF">2026-09-15T13:06:00Z</dcterms:modified>
</cp:coreProperties>
</file>